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8D" w:rsidRDefault="00686E8D" w:rsidP="00686E8D">
      <w:pPr>
        <w:jc w:val="both"/>
        <w:rPr>
          <w:rFonts w:ascii="Times New Roman" w:hAnsi="Times New Roman"/>
          <w:b/>
        </w:rPr>
      </w:pPr>
      <w:r>
        <w:rPr>
          <w:rFonts w:ascii="Times New Roman" w:hAnsi="Times New Roman"/>
          <w:b/>
        </w:rPr>
        <w:t xml:space="preserve">                            </w:t>
      </w:r>
    </w:p>
    <w:p w:rsidR="00686E8D" w:rsidRDefault="00686E8D" w:rsidP="00686E8D">
      <w:pPr>
        <w:jc w:val="both"/>
        <w:rPr>
          <w:rFonts w:ascii="Times New Roman" w:hAnsi="Times New Roman"/>
          <w:b/>
          <w:sz w:val="28"/>
          <w:szCs w:val="28"/>
        </w:rPr>
      </w:pPr>
    </w:p>
    <w:p w:rsidR="00686E8D" w:rsidRDefault="00686E8D" w:rsidP="006448A1">
      <w:pPr>
        <w:jc w:val="center"/>
        <w:rPr>
          <w:rFonts w:ascii="Times New Roman" w:hAnsi="Times New Roman"/>
          <w:b/>
          <w:sz w:val="28"/>
          <w:szCs w:val="28"/>
        </w:rPr>
      </w:pPr>
    </w:p>
    <w:p w:rsidR="00CC092C" w:rsidRDefault="00AF158C" w:rsidP="006448A1">
      <w:pPr>
        <w:jc w:val="center"/>
        <w:rPr>
          <w:rFonts w:ascii="Times New Roman" w:hAnsi="Times New Roman"/>
          <w:b/>
          <w:sz w:val="28"/>
          <w:szCs w:val="28"/>
        </w:rPr>
      </w:pPr>
      <w:r w:rsidRPr="00686E8D">
        <w:rPr>
          <w:rFonts w:ascii="Times New Roman" w:hAnsi="Times New Roman"/>
          <w:b/>
          <w:sz w:val="28"/>
          <w:szCs w:val="28"/>
        </w:rPr>
        <w:t>Medicaid Reimbursement for Community-Based Prevention</w:t>
      </w:r>
    </w:p>
    <w:p w:rsidR="00686E8D" w:rsidRDefault="00686E8D" w:rsidP="006448A1">
      <w:pPr>
        <w:jc w:val="center"/>
        <w:rPr>
          <w:rFonts w:ascii="Times New Roman" w:hAnsi="Times New Roman"/>
          <w:b/>
          <w:i/>
          <w:sz w:val="28"/>
          <w:szCs w:val="28"/>
        </w:rPr>
      </w:pPr>
    </w:p>
    <w:p w:rsidR="00686E8D" w:rsidRPr="00686E8D" w:rsidRDefault="00686E8D" w:rsidP="006448A1">
      <w:pPr>
        <w:jc w:val="center"/>
        <w:rPr>
          <w:rFonts w:ascii="Times New Roman" w:hAnsi="Times New Roman"/>
          <w:b/>
          <w:i/>
          <w:sz w:val="28"/>
          <w:szCs w:val="28"/>
        </w:rPr>
      </w:pPr>
      <w:r w:rsidRPr="00686E8D">
        <w:rPr>
          <w:rFonts w:ascii="Times New Roman" w:hAnsi="Times New Roman"/>
          <w:b/>
          <w:i/>
          <w:sz w:val="28"/>
          <w:szCs w:val="28"/>
        </w:rPr>
        <w:t>Based on Convening Held October 31, 2013</w:t>
      </w:r>
    </w:p>
    <w:p w:rsidR="00013200" w:rsidRPr="00072868" w:rsidRDefault="00013200" w:rsidP="00154590">
      <w:pPr>
        <w:rPr>
          <w:rFonts w:ascii="Times New Roman" w:hAnsi="Times New Roman"/>
          <w:b/>
        </w:rPr>
      </w:pPr>
    </w:p>
    <w:p w:rsidR="004E7652" w:rsidRDefault="00647F8E" w:rsidP="00154590">
      <w:pPr>
        <w:rPr>
          <w:rFonts w:ascii="Times New Roman" w:hAnsi="Times New Roman"/>
        </w:rPr>
      </w:pPr>
      <w:r w:rsidRPr="00072868">
        <w:rPr>
          <w:rFonts w:ascii="Times New Roman" w:hAnsi="Times New Roman"/>
          <w:b/>
        </w:rPr>
        <w:t>Background</w:t>
      </w:r>
      <w:r w:rsidRPr="00072868">
        <w:rPr>
          <w:rFonts w:ascii="Times New Roman" w:hAnsi="Times New Roman"/>
        </w:rPr>
        <w:t xml:space="preserve">  </w:t>
      </w:r>
    </w:p>
    <w:p w:rsidR="0047525B" w:rsidRPr="00072868" w:rsidRDefault="0047525B" w:rsidP="00154590">
      <w:pPr>
        <w:rPr>
          <w:rFonts w:ascii="Times New Roman" w:hAnsi="Times New Roman"/>
        </w:rPr>
      </w:pPr>
      <w:r w:rsidRPr="00072868">
        <w:rPr>
          <w:rFonts w:ascii="Times New Roman" w:hAnsi="Times New Roman"/>
        </w:rPr>
        <w:t xml:space="preserve">The Affordable Care Act is driving change in our health care system.  Delivery system reforms </w:t>
      </w:r>
      <w:r w:rsidR="0095131E" w:rsidRPr="00072868">
        <w:rPr>
          <w:rFonts w:ascii="Times New Roman" w:hAnsi="Times New Roman"/>
        </w:rPr>
        <w:t>are aimed at</w:t>
      </w:r>
      <w:r w:rsidRPr="00072868">
        <w:rPr>
          <w:rFonts w:ascii="Times New Roman" w:hAnsi="Times New Roman"/>
        </w:rPr>
        <w:t xml:space="preserve"> </w:t>
      </w:r>
      <w:r w:rsidR="0095131E" w:rsidRPr="00072868">
        <w:rPr>
          <w:rFonts w:ascii="Times New Roman" w:hAnsi="Times New Roman"/>
        </w:rPr>
        <w:t xml:space="preserve">making </w:t>
      </w:r>
      <w:r w:rsidRPr="00072868">
        <w:rPr>
          <w:rFonts w:ascii="Times New Roman" w:hAnsi="Times New Roman"/>
        </w:rPr>
        <w:t xml:space="preserve">health care providers more accountable for </w:t>
      </w:r>
      <w:r w:rsidR="00F137C5" w:rsidRPr="00072868">
        <w:rPr>
          <w:rFonts w:ascii="Times New Roman" w:hAnsi="Times New Roman"/>
        </w:rPr>
        <w:t xml:space="preserve">quality and </w:t>
      </w:r>
      <w:r w:rsidRPr="00072868">
        <w:rPr>
          <w:rFonts w:ascii="Times New Roman" w:hAnsi="Times New Roman"/>
        </w:rPr>
        <w:t>health outcomes</w:t>
      </w:r>
      <w:r w:rsidR="00F137C5" w:rsidRPr="00072868">
        <w:rPr>
          <w:rFonts w:ascii="Times New Roman" w:hAnsi="Times New Roman"/>
        </w:rPr>
        <w:t>.  Financing reforms are shifting the reimbursement system from volume-based to value-based</w:t>
      </w:r>
      <w:r w:rsidRPr="00072868">
        <w:rPr>
          <w:rFonts w:ascii="Times New Roman" w:hAnsi="Times New Roman"/>
        </w:rPr>
        <w:t xml:space="preserve">.  </w:t>
      </w:r>
      <w:r w:rsidR="0095131E" w:rsidRPr="00072868">
        <w:rPr>
          <w:rFonts w:ascii="Times New Roman" w:hAnsi="Times New Roman"/>
        </w:rPr>
        <w:t>A highly</w:t>
      </w:r>
      <w:r w:rsidR="00560A91">
        <w:rPr>
          <w:rFonts w:ascii="Times New Roman" w:hAnsi="Times New Roman"/>
        </w:rPr>
        <w:t xml:space="preserve"> </w:t>
      </w:r>
      <w:r w:rsidR="0095131E" w:rsidRPr="00072868">
        <w:rPr>
          <w:rFonts w:ascii="Times New Roman" w:hAnsi="Times New Roman"/>
        </w:rPr>
        <w:t xml:space="preserve">coordinated health care system will be critical for addressing our nation’s chronic disease burden, which today accounts for roughly 75 percent of our health care spending.  </w:t>
      </w:r>
      <w:r w:rsidR="00750F05">
        <w:rPr>
          <w:rFonts w:ascii="Times New Roman" w:hAnsi="Times New Roman"/>
        </w:rPr>
        <w:t>Evidence of effective community-based prevention programs is mounting</w:t>
      </w:r>
      <w:r w:rsidR="00750F05">
        <w:rPr>
          <w:rStyle w:val="EndnoteReference"/>
          <w:rFonts w:ascii="Times New Roman" w:hAnsi="Times New Roman"/>
        </w:rPr>
        <w:endnoteReference w:id="1"/>
      </w:r>
      <w:r w:rsidR="00750F05">
        <w:rPr>
          <w:rFonts w:ascii="Times New Roman" w:hAnsi="Times New Roman"/>
        </w:rPr>
        <w:t>, and s</w:t>
      </w:r>
      <w:r w:rsidR="00F137C5" w:rsidRPr="00072868">
        <w:rPr>
          <w:rFonts w:ascii="Times New Roman" w:hAnsi="Times New Roman"/>
        </w:rPr>
        <w:t>tudies show that investment in community-based prevention yields savings on a magnitude of more than 5 to 1.</w:t>
      </w:r>
      <w:r w:rsidR="004A5CF9" w:rsidRPr="00072868">
        <w:rPr>
          <w:rStyle w:val="EndnoteReference"/>
          <w:rFonts w:ascii="Times New Roman" w:hAnsi="Times New Roman"/>
        </w:rPr>
        <w:endnoteReference w:id="2"/>
      </w:r>
      <w:r w:rsidR="00F137C5" w:rsidRPr="00072868">
        <w:rPr>
          <w:rFonts w:ascii="Times New Roman" w:hAnsi="Times New Roman"/>
        </w:rPr>
        <w:t xml:space="preserve">  The Prevention and Public Health Fund has funded new and expanded </w:t>
      </w:r>
      <w:r w:rsidR="006448A1" w:rsidRPr="00072868">
        <w:rPr>
          <w:rFonts w:ascii="Times New Roman" w:hAnsi="Times New Roman"/>
        </w:rPr>
        <w:t xml:space="preserve">evidence-based </w:t>
      </w:r>
      <w:r w:rsidR="00F137C5" w:rsidRPr="00072868">
        <w:rPr>
          <w:rFonts w:ascii="Times New Roman" w:hAnsi="Times New Roman"/>
        </w:rPr>
        <w:t xml:space="preserve">community-based prevention programs, building on years of experience and </w:t>
      </w:r>
      <w:r w:rsidR="00647F8E" w:rsidRPr="00072868">
        <w:rPr>
          <w:rFonts w:ascii="Times New Roman" w:hAnsi="Times New Roman"/>
        </w:rPr>
        <w:t>activities at the Centers for</w:t>
      </w:r>
      <w:r w:rsidR="00AF158C" w:rsidRPr="00072868">
        <w:rPr>
          <w:rFonts w:ascii="Times New Roman" w:hAnsi="Times New Roman"/>
        </w:rPr>
        <w:t xml:space="preserve"> Disease Control and Prevention</w:t>
      </w:r>
      <w:r w:rsidR="00FB2544">
        <w:rPr>
          <w:rFonts w:ascii="Times New Roman" w:hAnsi="Times New Roman"/>
        </w:rPr>
        <w:t xml:space="preserve"> (CDC)</w:t>
      </w:r>
      <w:r w:rsidR="00AF158C" w:rsidRPr="00072868">
        <w:rPr>
          <w:rFonts w:ascii="Times New Roman" w:hAnsi="Times New Roman"/>
        </w:rPr>
        <w:t>.</w:t>
      </w:r>
    </w:p>
    <w:p w:rsidR="00647F8E" w:rsidRPr="00072868" w:rsidRDefault="00647F8E" w:rsidP="00154590">
      <w:pPr>
        <w:rPr>
          <w:rFonts w:ascii="Times New Roman" w:hAnsi="Times New Roman"/>
        </w:rPr>
      </w:pPr>
    </w:p>
    <w:p w:rsidR="004E7652" w:rsidRDefault="004E7652" w:rsidP="00647F8E">
      <w:pPr>
        <w:rPr>
          <w:rFonts w:ascii="Times New Roman" w:hAnsi="Times New Roman"/>
        </w:rPr>
      </w:pPr>
      <w:r>
        <w:rPr>
          <w:rFonts w:ascii="Times New Roman" w:hAnsi="Times New Roman"/>
          <w:b/>
        </w:rPr>
        <w:t>Issue</w:t>
      </w:r>
      <w:r w:rsidR="00F137C5" w:rsidRPr="00072868">
        <w:rPr>
          <w:rFonts w:ascii="Times New Roman" w:hAnsi="Times New Roman"/>
        </w:rPr>
        <w:t xml:space="preserve"> </w:t>
      </w:r>
    </w:p>
    <w:p w:rsidR="00647F8E" w:rsidRPr="00072868" w:rsidRDefault="00647F8E" w:rsidP="00647F8E">
      <w:pPr>
        <w:rPr>
          <w:rFonts w:ascii="Times New Roman" w:hAnsi="Times New Roman"/>
        </w:rPr>
      </w:pPr>
      <w:r w:rsidRPr="00072868">
        <w:rPr>
          <w:rFonts w:ascii="Times New Roman" w:hAnsi="Times New Roman"/>
        </w:rPr>
        <w:t xml:space="preserve">Uptake of community-based prevention programs </w:t>
      </w:r>
      <w:r w:rsidR="00BC3ADA" w:rsidRPr="00072868">
        <w:rPr>
          <w:rFonts w:ascii="Times New Roman" w:hAnsi="Times New Roman"/>
        </w:rPr>
        <w:t>has been</w:t>
      </w:r>
      <w:r w:rsidRPr="00072868">
        <w:rPr>
          <w:rFonts w:ascii="Times New Roman" w:hAnsi="Times New Roman"/>
        </w:rPr>
        <w:t xml:space="preserve"> hampered by a lack of reimbursement for these activities.  </w:t>
      </w:r>
      <w:r w:rsidR="0047525B" w:rsidRPr="00072868">
        <w:rPr>
          <w:rFonts w:ascii="Times New Roman" w:hAnsi="Times New Roman"/>
        </w:rPr>
        <w:t xml:space="preserve">Public and private insurers have traditionally focused on reimbursing </w:t>
      </w:r>
      <w:r w:rsidR="00793D3D">
        <w:rPr>
          <w:rFonts w:ascii="Times New Roman" w:hAnsi="Times New Roman"/>
        </w:rPr>
        <w:t>services provided by licensed clinical providers in</w:t>
      </w:r>
      <w:r w:rsidR="0047525B" w:rsidRPr="00072868">
        <w:rPr>
          <w:rFonts w:ascii="Times New Roman" w:hAnsi="Times New Roman"/>
        </w:rPr>
        <w:t xml:space="preserve"> </w:t>
      </w:r>
      <w:r w:rsidR="00793D3D">
        <w:rPr>
          <w:rFonts w:ascii="Times New Roman" w:hAnsi="Times New Roman"/>
        </w:rPr>
        <w:t>a</w:t>
      </w:r>
      <w:r w:rsidR="0047525B" w:rsidRPr="00072868">
        <w:rPr>
          <w:rFonts w:ascii="Times New Roman" w:hAnsi="Times New Roman"/>
        </w:rPr>
        <w:t xml:space="preserve"> health</w:t>
      </w:r>
      <w:r w:rsidR="003B27EA" w:rsidRPr="00072868">
        <w:rPr>
          <w:rFonts w:ascii="Times New Roman" w:hAnsi="Times New Roman"/>
        </w:rPr>
        <w:t xml:space="preserve"> </w:t>
      </w:r>
      <w:r w:rsidR="00793D3D">
        <w:rPr>
          <w:rFonts w:ascii="Times New Roman" w:hAnsi="Times New Roman"/>
        </w:rPr>
        <w:t>care setting</w:t>
      </w:r>
      <w:r w:rsidR="0047525B" w:rsidRPr="00072868">
        <w:rPr>
          <w:rFonts w:ascii="Times New Roman" w:hAnsi="Times New Roman"/>
        </w:rPr>
        <w:t xml:space="preserve">. </w:t>
      </w:r>
      <w:r w:rsidR="001D5811">
        <w:rPr>
          <w:rFonts w:ascii="Times New Roman" w:hAnsi="Times New Roman"/>
        </w:rPr>
        <w:t xml:space="preserve">The focus on population health is driving changes in the marketplace related to the need for a broader array of health professionals to provide preventive services. </w:t>
      </w:r>
      <w:r w:rsidR="00AF158C" w:rsidRPr="00072868">
        <w:rPr>
          <w:rFonts w:ascii="Times New Roman" w:hAnsi="Times New Roman"/>
        </w:rPr>
        <w:t xml:space="preserve">The Trust for America’s Health </w:t>
      </w:r>
      <w:r w:rsidRPr="00072868">
        <w:rPr>
          <w:rFonts w:ascii="Times New Roman" w:hAnsi="Times New Roman"/>
          <w:i/>
        </w:rPr>
        <w:t>Healthier America 2013</w:t>
      </w:r>
      <w:r w:rsidRPr="00072868">
        <w:rPr>
          <w:rFonts w:ascii="Times New Roman" w:hAnsi="Times New Roman"/>
        </w:rPr>
        <w:t xml:space="preserve"> report recommended that the Centers for Medicare and Medicaid Services (CMS) “clarify states’ ability to reimburse a broader array of health providers and pay for additional covered services” under Medicaid. </w:t>
      </w:r>
      <w:r w:rsidR="00D56A18">
        <w:rPr>
          <w:rFonts w:ascii="Times New Roman" w:hAnsi="Times New Roman"/>
        </w:rPr>
        <w:t xml:space="preserve">Nemours’ </w:t>
      </w:r>
      <w:r w:rsidR="00B16EB8">
        <w:rPr>
          <w:rFonts w:ascii="Times New Roman" w:hAnsi="Times New Roman"/>
        </w:rPr>
        <w:t>paper</w:t>
      </w:r>
      <w:r w:rsidR="00D56A18">
        <w:rPr>
          <w:rFonts w:ascii="Times New Roman" w:hAnsi="Times New Roman"/>
        </w:rPr>
        <w:t xml:space="preserve"> on “</w:t>
      </w:r>
      <w:r w:rsidR="00B16EB8">
        <w:rPr>
          <w:rFonts w:ascii="Times New Roman" w:hAnsi="Times New Roman"/>
        </w:rPr>
        <w:t>Medicaid Funding of Community-</w:t>
      </w:r>
      <w:r w:rsidR="00F74EDC">
        <w:rPr>
          <w:rFonts w:ascii="Times New Roman" w:hAnsi="Times New Roman"/>
        </w:rPr>
        <w:t>B</w:t>
      </w:r>
      <w:r w:rsidR="00B16EB8">
        <w:rPr>
          <w:rFonts w:ascii="Times New Roman" w:hAnsi="Times New Roman"/>
        </w:rPr>
        <w:t>ased Prevention</w:t>
      </w:r>
      <w:r w:rsidR="00D56A18">
        <w:rPr>
          <w:rFonts w:ascii="Times New Roman" w:hAnsi="Times New Roman"/>
        </w:rPr>
        <w:t>” highlighted this as well as other authority under Medicaid that would allow payment for prevention services.</w:t>
      </w:r>
      <w:r w:rsidR="00B16EB8">
        <w:rPr>
          <w:rStyle w:val="EndnoteReference"/>
          <w:rFonts w:ascii="Times New Roman" w:hAnsi="Times New Roman"/>
        </w:rPr>
        <w:endnoteReference w:id="3"/>
      </w:r>
    </w:p>
    <w:p w:rsidR="00013200" w:rsidRPr="00072868" w:rsidRDefault="00013200" w:rsidP="0047525B">
      <w:pPr>
        <w:rPr>
          <w:rFonts w:ascii="Times New Roman" w:hAnsi="Times New Roman"/>
          <w:b/>
        </w:rPr>
      </w:pPr>
    </w:p>
    <w:p w:rsidR="004E7652" w:rsidRDefault="0019188B" w:rsidP="0047525B">
      <w:pPr>
        <w:rPr>
          <w:rFonts w:ascii="Times New Roman" w:hAnsi="Times New Roman"/>
        </w:rPr>
      </w:pPr>
      <w:r w:rsidRPr="00072868">
        <w:rPr>
          <w:rFonts w:ascii="Times New Roman" w:hAnsi="Times New Roman"/>
          <w:b/>
        </w:rPr>
        <w:t>Opportunity</w:t>
      </w:r>
    </w:p>
    <w:p w:rsidR="00793D3D" w:rsidRDefault="00647F8E" w:rsidP="0047525B">
      <w:pPr>
        <w:rPr>
          <w:rFonts w:ascii="Times New Roman" w:hAnsi="Times New Roman"/>
        </w:rPr>
      </w:pPr>
      <w:r w:rsidRPr="00072868">
        <w:rPr>
          <w:rFonts w:ascii="Times New Roman" w:hAnsi="Times New Roman"/>
        </w:rPr>
        <w:t xml:space="preserve">CMS recently </w:t>
      </w:r>
      <w:r w:rsidR="003B27EA" w:rsidRPr="00072868">
        <w:rPr>
          <w:rFonts w:ascii="Times New Roman" w:hAnsi="Times New Roman"/>
        </w:rPr>
        <w:t>changed</w:t>
      </w:r>
      <w:r w:rsidR="003060C6" w:rsidRPr="00072868">
        <w:rPr>
          <w:rStyle w:val="EndnoteReference"/>
          <w:rFonts w:ascii="Times New Roman" w:hAnsi="Times New Roman"/>
        </w:rPr>
        <w:endnoteReference w:id="4"/>
      </w:r>
      <w:r w:rsidRPr="00072868">
        <w:rPr>
          <w:rFonts w:ascii="Times New Roman" w:hAnsi="Times New Roman"/>
        </w:rPr>
        <w:t xml:space="preserve"> </w:t>
      </w:r>
      <w:r w:rsidR="003060C6" w:rsidRPr="00072868">
        <w:rPr>
          <w:rFonts w:ascii="Times New Roman" w:hAnsi="Times New Roman"/>
        </w:rPr>
        <w:t>Medicaid regulations</w:t>
      </w:r>
      <w:r w:rsidRPr="00072868">
        <w:rPr>
          <w:rFonts w:ascii="Times New Roman" w:hAnsi="Times New Roman"/>
        </w:rPr>
        <w:t xml:space="preserve"> </w:t>
      </w:r>
      <w:r w:rsidR="003060C6" w:rsidRPr="00072868">
        <w:rPr>
          <w:rFonts w:ascii="Times New Roman" w:hAnsi="Times New Roman"/>
        </w:rPr>
        <w:t xml:space="preserve">to better align with the </w:t>
      </w:r>
      <w:r w:rsidR="00D35328">
        <w:rPr>
          <w:rFonts w:ascii="Times New Roman" w:hAnsi="Times New Roman"/>
        </w:rPr>
        <w:t xml:space="preserve">existing Medicaid </w:t>
      </w:r>
      <w:r w:rsidR="003060C6" w:rsidRPr="00072868">
        <w:rPr>
          <w:rFonts w:ascii="Times New Roman" w:hAnsi="Times New Roman"/>
        </w:rPr>
        <w:t>statute</w:t>
      </w:r>
      <w:r w:rsidR="006448A1" w:rsidRPr="00072868">
        <w:rPr>
          <w:rFonts w:ascii="Times New Roman" w:hAnsi="Times New Roman"/>
        </w:rPr>
        <w:t>.</w:t>
      </w:r>
      <w:r w:rsidR="00072868" w:rsidRPr="00072868">
        <w:rPr>
          <w:rStyle w:val="EndnoteReference"/>
          <w:rFonts w:ascii="Times New Roman" w:hAnsi="Times New Roman"/>
        </w:rPr>
        <w:endnoteReference w:id="5"/>
      </w:r>
      <w:r w:rsidR="006448A1" w:rsidRPr="00072868">
        <w:rPr>
          <w:rFonts w:ascii="Times New Roman" w:hAnsi="Times New Roman"/>
        </w:rPr>
        <w:t xml:space="preserve">  The change clarifies </w:t>
      </w:r>
      <w:r w:rsidR="003060C6" w:rsidRPr="00072868">
        <w:rPr>
          <w:rFonts w:ascii="Times New Roman" w:hAnsi="Times New Roman"/>
        </w:rPr>
        <w:t xml:space="preserve">that states </w:t>
      </w:r>
      <w:r w:rsidR="00E80341" w:rsidRPr="00072868">
        <w:rPr>
          <w:rFonts w:ascii="Times New Roman" w:hAnsi="Times New Roman"/>
        </w:rPr>
        <w:t xml:space="preserve">can </w:t>
      </w:r>
      <w:r w:rsidR="003060C6" w:rsidRPr="00072868">
        <w:rPr>
          <w:rFonts w:ascii="Times New Roman" w:hAnsi="Times New Roman"/>
        </w:rPr>
        <w:t xml:space="preserve">reimburse </w:t>
      </w:r>
      <w:r w:rsidR="006448A1" w:rsidRPr="00072868">
        <w:rPr>
          <w:rFonts w:ascii="Times New Roman" w:hAnsi="Times New Roman"/>
        </w:rPr>
        <w:t xml:space="preserve">for </w:t>
      </w:r>
      <w:r w:rsidR="003060C6" w:rsidRPr="00072868">
        <w:rPr>
          <w:rFonts w:ascii="Times New Roman" w:hAnsi="Times New Roman"/>
        </w:rPr>
        <w:t>preventive services</w:t>
      </w:r>
      <w:r w:rsidR="006448A1" w:rsidRPr="00072868">
        <w:rPr>
          <w:rFonts w:ascii="Times New Roman" w:hAnsi="Times New Roman"/>
        </w:rPr>
        <w:t xml:space="preserve"> </w:t>
      </w:r>
      <w:r w:rsidR="003060C6" w:rsidRPr="00072868">
        <w:rPr>
          <w:rFonts w:ascii="Times New Roman" w:hAnsi="Times New Roman"/>
        </w:rPr>
        <w:t>“recommended by a physician or other licensed practitioner…within the scope of the</w:t>
      </w:r>
      <w:r w:rsidR="006448A1" w:rsidRPr="00072868">
        <w:rPr>
          <w:rFonts w:ascii="Times New Roman" w:hAnsi="Times New Roman"/>
        </w:rPr>
        <w:t>ir practice under State law”</w:t>
      </w:r>
      <w:r w:rsidR="003060C6" w:rsidRPr="00072868">
        <w:rPr>
          <w:rFonts w:ascii="Times New Roman" w:hAnsi="Times New Roman"/>
        </w:rPr>
        <w:t xml:space="preserve">.  </w:t>
      </w:r>
      <w:r w:rsidR="006B555A" w:rsidRPr="00072868">
        <w:rPr>
          <w:rFonts w:ascii="Times New Roman" w:hAnsi="Times New Roman"/>
        </w:rPr>
        <w:t xml:space="preserve">Previously, states could only cover preventive services that were </w:t>
      </w:r>
      <w:r w:rsidR="00E652E4" w:rsidRPr="000810C4">
        <w:rPr>
          <w:rFonts w:ascii="Times New Roman" w:hAnsi="Times New Roman"/>
          <w:u w:val="single"/>
        </w:rPr>
        <w:t>provided</w:t>
      </w:r>
      <w:r w:rsidR="006B555A" w:rsidRPr="00072868">
        <w:rPr>
          <w:rFonts w:ascii="Times New Roman" w:hAnsi="Times New Roman"/>
        </w:rPr>
        <w:t xml:space="preserve"> by a licensed practitioner.  </w:t>
      </w:r>
      <w:r w:rsidR="003B27EA" w:rsidRPr="00072868">
        <w:rPr>
          <w:rFonts w:ascii="Times New Roman" w:hAnsi="Times New Roman"/>
        </w:rPr>
        <w:t>This</w:t>
      </w:r>
      <w:r w:rsidR="00AB12C1" w:rsidRPr="00072868">
        <w:rPr>
          <w:rFonts w:ascii="Times New Roman" w:hAnsi="Times New Roman"/>
        </w:rPr>
        <w:t xml:space="preserve"> change open</w:t>
      </w:r>
      <w:r w:rsidR="00E80341" w:rsidRPr="00072868">
        <w:rPr>
          <w:rFonts w:ascii="Times New Roman" w:hAnsi="Times New Roman"/>
        </w:rPr>
        <w:t>s</w:t>
      </w:r>
      <w:r w:rsidR="00AB12C1" w:rsidRPr="00072868">
        <w:rPr>
          <w:rFonts w:ascii="Times New Roman" w:hAnsi="Times New Roman"/>
        </w:rPr>
        <w:t xml:space="preserve"> the door to Medicaid reimbursement for preventi</w:t>
      </w:r>
      <w:r w:rsidR="00474308">
        <w:rPr>
          <w:rFonts w:ascii="Times New Roman" w:hAnsi="Times New Roman"/>
        </w:rPr>
        <w:t>ve</w:t>
      </w:r>
      <w:r w:rsidR="00AB12C1" w:rsidRPr="00072868">
        <w:rPr>
          <w:rFonts w:ascii="Times New Roman" w:hAnsi="Times New Roman"/>
        </w:rPr>
        <w:t xml:space="preserve"> </w:t>
      </w:r>
      <w:r w:rsidR="00474308">
        <w:rPr>
          <w:rFonts w:ascii="Times New Roman" w:hAnsi="Times New Roman"/>
        </w:rPr>
        <w:t xml:space="preserve">services </w:t>
      </w:r>
      <w:r w:rsidR="006448A1" w:rsidRPr="00072868">
        <w:rPr>
          <w:rFonts w:ascii="Times New Roman" w:hAnsi="Times New Roman"/>
        </w:rPr>
        <w:t>staffed by a broad array of health professionals</w:t>
      </w:r>
      <w:r w:rsidR="006B555A" w:rsidRPr="00072868">
        <w:rPr>
          <w:rFonts w:ascii="Times New Roman" w:hAnsi="Times New Roman"/>
        </w:rPr>
        <w:t>, including those that may fall outside of a state’s clinical licensure system</w:t>
      </w:r>
      <w:r w:rsidR="00AB12C1" w:rsidRPr="00072868">
        <w:rPr>
          <w:rFonts w:ascii="Times New Roman" w:hAnsi="Times New Roman"/>
        </w:rPr>
        <w:t xml:space="preserve">. </w:t>
      </w:r>
      <w:r w:rsidR="0019188B" w:rsidRPr="00072868">
        <w:rPr>
          <w:rFonts w:ascii="Times New Roman" w:hAnsi="Times New Roman"/>
        </w:rPr>
        <w:t xml:space="preserve"> </w:t>
      </w:r>
      <w:r w:rsidR="00793D3D">
        <w:rPr>
          <w:rFonts w:ascii="Times New Roman" w:hAnsi="Times New Roman"/>
        </w:rPr>
        <w:t>Examples of se</w:t>
      </w:r>
      <w:r w:rsidR="004E7652">
        <w:rPr>
          <w:rFonts w:ascii="Times New Roman" w:hAnsi="Times New Roman"/>
        </w:rPr>
        <w:t>rvices by non-licensed providers</w:t>
      </w:r>
      <w:r w:rsidR="00E818C9">
        <w:rPr>
          <w:rFonts w:ascii="Times New Roman" w:hAnsi="Times New Roman"/>
        </w:rPr>
        <w:t xml:space="preserve"> that could potentially be reimbursable</w:t>
      </w:r>
      <w:r w:rsidR="004E7652">
        <w:rPr>
          <w:rFonts w:ascii="Times New Roman" w:hAnsi="Times New Roman"/>
        </w:rPr>
        <w:t xml:space="preserve">, some of which </w:t>
      </w:r>
      <w:r w:rsidR="00793D3D">
        <w:rPr>
          <w:rFonts w:ascii="Times New Roman" w:hAnsi="Times New Roman"/>
        </w:rPr>
        <w:t>are currently covered in Medicaid managed care or other plans include:</w:t>
      </w:r>
    </w:p>
    <w:p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Care coordination</w:t>
      </w:r>
      <w:r w:rsidR="001D5811">
        <w:rPr>
          <w:rFonts w:ascii="Times New Roman" w:eastAsia="Times New Roman" w:hAnsi="Times New Roman"/>
          <w:sz w:val="22"/>
          <w:szCs w:val="22"/>
        </w:rPr>
        <w:t xml:space="preserve"> and educational counseling</w:t>
      </w:r>
      <w:r w:rsidR="00E954B8">
        <w:rPr>
          <w:rStyle w:val="EndnoteReference"/>
          <w:rFonts w:ascii="Times New Roman" w:eastAsia="Times New Roman" w:hAnsi="Times New Roman"/>
          <w:sz w:val="22"/>
          <w:szCs w:val="22"/>
        </w:rPr>
        <w:endnoteReference w:id="6"/>
      </w:r>
      <w:r>
        <w:rPr>
          <w:rFonts w:ascii="Times New Roman" w:eastAsia="Times New Roman" w:hAnsi="Times New Roman"/>
          <w:sz w:val="22"/>
          <w:szCs w:val="22"/>
        </w:rPr>
        <w:t xml:space="preserve"> </w:t>
      </w:r>
    </w:p>
    <w:p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Home visiting</w:t>
      </w:r>
    </w:p>
    <w:p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Group health education (</w:t>
      </w:r>
      <w:r w:rsidR="002033C8">
        <w:rPr>
          <w:rFonts w:ascii="Times New Roman" w:eastAsia="Times New Roman" w:hAnsi="Times New Roman"/>
          <w:sz w:val="22"/>
          <w:szCs w:val="22"/>
        </w:rPr>
        <w:t xml:space="preserve">potentially </w:t>
      </w:r>
      <w:r>
        <w:rPr>
          <w:rFonts w:ascii="Times New Roman" w:eastAsia="Times New Roman" w:hAnsi="Times New Roman"/>
          <w:sz w:val="22"/>
          <w:szCs w:val="22"/>
        </w:rPr>
        <w:t xml:space="preserve">reimbursable as long as </w:t>
      </w:r>
      <w:r w:rsidR="00E60876">
        <w:rPr>
          <w:rFonts w:ascii="Times New Roman" w:eastAsia="Times New Roman" w:hAnsi="Times New Roman"/>
          <w:sz w:val="22"/>
          <w:szCs w:val="22"/>
        </w:rPr>
        <w:t>Medicaid enro</w:t>
      </w:r>
      <w:r w:rsidR="00E818C9">
        <w:rPr>
          <w:rFonts w:ascii="Times New Roman" w:eastAsia="Times New Roman" w:hAnsi="Times New Roman"/>
          <w:sz w:val="22"/>
          <w:szCs w:val="22"/>
        </w:rPr>
        <w:t>l</w:t>
      </w:r>
      <w:r w:rsidR="00E60876">
        <w:rPr>
          <w:rFonts w:ascii="Times New Roman" w:eastAsia="Times New Roman" w:hAnsi="Times New Roman"/>
          <w:sz w:val="22"/>
          <w:szCs w:val="22"/>
        </w:rPr>
        <w:t xml:space="preserve">lees </w:t>
      </w:r>
      <w:r w:rsidR="002033C8">
        <w:rPr>
          <w:rFonts w:ascii="Times New Roman" w:eastAsia="Times New Roman" w:hAnsi="Times New Roman"/>
          <w:sz w:val="22"/>
          <w:szCs w:val="22"/>
        </w:rPr>
        <w:t xml:space="preserve">have </w:t>
      </w:r>
      <w:r w:rsidR="00D56A18">
        <w:rPr>
          <w:rFonts w:ascii="Times New Roman" w:eastAsia="Times New Roman" w:hAnsi="Times New Roman"/>
          <w:sz w:val="22"/>
          <w:szCs w:val="22"/>
        </w:rPr>
        <w:t xml:space="preserve">some </w:t>
      </w:r>
      <w:r w:rsidR="00222DA3">
        <w:rPr>
          <w:rFonts w:ascii="Times New Roman" w:eastAsia="Times New Roman" w:hAnsi="Times New Roman"/>
          <w:sz w:val="22"/>
          <w:szCs w:val="22"/>
        </w:rPr>
        <w:t>one-on-one</w:t>
      </w:r>
      <w:r w:rsidR="002033C8">
        <w:rPr>
          <w:rFonts w:ascii="Times New Roman" w:eastAsia="Times New Roman" w:hAnsi="Times New Roman"/>
          <w:sz w:val="22"/>
          <w:szCs w:val="22"/>
        </w:rPr>
        <w:t xml:space="preserve"> interaction</w:t>
      </w:r>
      <w:r>
        <w:rPr>
          <w:rFonts w:ascii="Times New Roman" w:eastAsia="Times New Roman" w:hAnsi="Times New Roman"/>
          <w:sz w:val="22"/>
          <w:szCs w:val="22"/>
        </w:rPr>
        <w:t xml:space="preserve"> with the counselor)</w:t>
      </w:r>
    </w:p>
    <w:p w:rsidR="004E7652" w:rsidRDefault="00793D3D" w:rsidP="00E5046E">
      <w:pPr>
        <w:numPr>
          <w:ilvl w:val="0"/>
          <w:numId w:val="7"/>
        </w:numPr>
        <w:spacing w:after="200"/>
        <w:contextualSpacing/>
        <w:rPr>
          <w:rFonts w:ascii="Times New Roman" w:eastAsia="Times New Roman" w:hAnsi="Times New Roman"/>
          <w:sz w:val="22"/>
          <w:szCs w:val="22"/>
        </w:rPr>
      </w:pPr>
      <w:r w:rsidRPr="004E7652">
        <w:rPr>
          <w:rFonts w:ascii="Times New Roman" w:eastAsia="Times New Roman" w:hAnsi="Times New Roman"/>
          <w:sz w:val="22"/>
          <w:szCs w:val="22"/>
        </w:rPr>
        <w:t>Community health worker services</w:t>
      </w:r>
      <w:r w:rsidR="00B16EB8">
        <w:rPr>
          <w:rStyle w:val="EndnoteReference"/>
          <w:rFonts w:ascii="Times New Roman" w:hAnsi="Times New Roman"/>
        </w:rPr>
        <w:endnoteReference w:id="7"/>
      </w:r>
      <w:r w:rsidR="00B16EB8">
        <w:rPr>
          <w:rFonts w:ascii="Times New Roman" w:hAnsi="Times New Roman"/>
        </w:rPr>
        <w:t>,</w:t>
      </w:r>
      <w:r w:rsidR="00E818C9">
        <w:rPr>
          <w:rFonts w:ascii="Times New Roman" w:hAnsi="Times New Roman"/>
        </w:rPr>
        <w:t xml:space="preserve"> such as asthma education</w:t>
      </w:r>
      <w:r w:rsidRPr="004E7652">
        <w:rPr>
          <w:rFonts w:ascii="Times New Roman" w:eastAsia="Times New Roman" w:hAnsi="Times New Roman"/>
          <w:sz w:val="22"/>
          <w:szCs w:val="22"/>
        </w:rPr>
        <w:t xml:space="preserve"> </w:t>
      </w:r>
      <w:r w:rsidR="00C91E30">
        <w:rPr>
          <w:rFonts w:ascii="Times New Roman" w:eastAsia="Times New Roman" w:hAnsi="Times New Roman"/>
          <w:sz w:val="22"/>
          <w:szCs w:val="22"/>
        </w:rPr>
        <w:t>to Medicaid enrollees</w:t>
      </w:r>
    </w:p>
    <w:p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 xml:space="preserve">Lactation </w:t>
      </w:r>
      <w:r w:rsidR="002033C8">
        <w:rPr>
          <w:rFonts w:ascii="Times New Roman" w:eastAsia="Times New Roman" w:hAnsi="Times New Roman"/>
          <w:sz w:val="22"/>
          <w:szCs w:val="22"/>
        </w:rPr>
        <w:t>consultation</w:t>
      </w:r>
    </w:p>
    <w:p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 xml:space="preserve">Developmental screening done by </w:t>
      </w:r>
      <w:r w:rsidR="00B14CBC">
        <w:rPr>
          <w:rFonts w:ascii="Times New Roman" w:eastAsia="Times New Roman" w:hAnsi="Times New Roman"/>
          <w:sz w:val="22"/>
          <w:szCs w:val="22"/>
        </w:rPr>
        <w:t>trained consultants</w:t>
      </w:r>
      <w:r w:rsidR="00E818C9">
        <w:rPr>
          <w:rFonts w:ascii="Times New Roman" w:eastAsia="Times New Roman" w:hAnsi="Times New Roman"/>
          <w:sz w:val="22"/>
          <w:szCs w:val="22"/>
        </w:rPr>
        <w:t xml:space="preserve"> </w:t>
      </w:r>
      <w:r>
        <w:rPr>
          <w:rFonts w:ascii="Times New Roman" w:eastAsia="Times New Roman" w:hAnsi="Times New Roman"/>
          <w:sz w:val="22"/>
          <w:szCs w:val="22"/>
        </w:rPr>
        <w:t>in child care centers</w:t>
      </w:r>
    </w:p>
    <w:p w:rsidR="00793D3D" w:rsidRDefault="00793D3D"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YMCA diabetes prevention program</w:t>
      </w:r>
    </w:p>
    <w:p w:rsidR="00793D3D" w:rsidRDefault="001D5811" w:rsidP="00E5046E">
      <w:pPr>
        <w:numPr>
          <w:ilvl w:val="0"/>
          <w:numId w:val="7"/>
        </w:numPr>
        <w:spacing w:after="200"/>
        <w:contextualSpacing/>
        <w:rPr>
          <w:rFonts w:ascii="Times New Roman" w:eastAsia="Times New Roman" w:hAnsi="Times New Roman"/>
          <w:sz w:val="22"/>
          <w:szCs w:val="22"/>
        </w:rPr>
      </w:pPr>
      <w:r>
        <w:rPr>
          <w:rFonts w:ascii="Times New Roman" w:eastAsia="Times New Roman" w:hAnsi="Times New Roman"/>
          <w:sz w:val="22"/>
          <w:szCs w:val="22"/>
        </w:rPr>
        <w:t>Science-informed p</w:t>
      </w:r>
      <w:r w:rsidR="00793D3D">
        <w:rPr>
          <w:rFonts w:ascii="Times New Roman" w:eastAsia="Times New Roman" w:hAnsi="Times New Roman"/>
          <w:sz w:val="22"/>
          <w:szCs w:val="22"/>
        </w:rPr>
        <w:t>arenting education</w:t>
      </w:r>
      <w:r w:rsidR="00E818C9">
        <w:rPr>
          <w:rFonts w:ascii="Times New Roman" w:eastAsia="Times New Roman" w:hAnsi="Times New Roman"/>
          <w:sz w:val="22"/>
          <w:szCs w:val="22"/>
        </w:rPr>
        <w:t xml:space="preserve"> </w:t>
      </w:r>
    </w:p>
    <w:p w:rsidR="00D56A18" w:rsidRDefault="00D56A18" w:rsidP="00E5046E">
      <w:pPr>
        <w:rPr>
          <w:rFonts w:ascii="Times New Roman" w:hAnsi="Times New Roman"/>
        </w:rPr>
      </w:pPr>
    </w:p>
    <w:p w:rsidR="00647F8E" w:rsidRDefault="00E75C44" w:rsidP="0047525B">
      <w:pPr>
        <w:rPr>
          <w:rFonts w:ascii="Times New Roman" w:hAnsi="Times New Roman"/>
        </w:rPr>
      </w:pPr>
      <w:r>
        <w:rPr>
          <w:rFonts w:ascii="Times New Roman" w:hAnsi="Times New Roman"/>
        </w:rPr>
        <w:lastRenderedPageBreak/>
        <w:t xml:space="preserve">CMS staff clarified that </w:t>
      </w:r>
      <w:r w:rsidR="00525140">
        <w:rPr>
          <w:rFonts w:ascii="Times New Roman" w:hAnsi="Times New Roman"/>
        </w:rPr>
        <w:t xml:space="preserve">this rule does not change the definition of eligible preventive services under Medicaid or </w:t>
      </w:r>
      <w:r w:rsidR="00C91E30">
        <w:rPr>
          <w:rFonts w:ascii="Times New Roman" w:hAnsi="Times New Roman"/>
        </w:rPr>
        <w:t>Early and Periodic Screening, Diagnostic and Treatment (</w:t>
      </w:r>
      <w:r w:rsidR="00525140">
        <w:rPr>
          <w:rFonts w:ascii="Times New Roman" w:hAnsi="Times New Roman"/>
        </w:rPr>
        <w:t>EPSDT</w:t>
      </w:r>
      <w:r w:rsidR="00C91E30">
        <w:rPr>
          <w:rFonts w:ascii="Times New Roman" w:hAnsi="Times New Roman"/>
        </w:rPr>
        <w:t>)</w:t>
      </w:r>
      <w:r w:rsidR="00525140">
        <w:rPr>
          <w:rFonts w:ascii="Times New Roman" w:hAnsi="Times New Roman"/>
        </w:rPr>
        <w:t>.  S</w:t>
      </w:r>
      <w:r>
        <w:rPr>
          <w:rFonts w:ascii="Times New Roman" w:hAnsi="Times New Roman"/>
        </w:rPr>
        <w:t>tates will have to submit a State Plan Amendment if they want to take up this option, describing</w:t>
      </w:r>
      <w:r w:rsidR="009C120F">
        <w:rPr>
          <w:rFonts w:ascii="Times New Roman" w:hAnsi="Times New Roman"/>
        </w:rPr>
        <w:t>:</w:t>
      </w:r>
      <w:r>
        <w:rPr>
          <w:rFonts w:ascii="Times New Roman" w:hAnsi="Times New Roman"/>
        </w:rPr>
        <w:t xml:space="preserve"> what services will be covered; who will provide them</w:t>
      </w:r>
      <w:r w:rsidR="009C120F">
        <w:rPr>
          <w:rFonts w:ascii="Times New Roman" w:hAnsi="Times New Roman"/>
        </w:rPr>
        <w:t xml:space="preserve"> and </w:t>
      </w:r>
      <w:r w:rsidR="00A20AAA">
        <w:rPr>
          <w:rFonts w:ascii="Times New Roman" w:hAnsi="Times New Roman"/>
        </w:rPr>
        <w:t>"any required education, training, experience, credentialing or registration"</w:t>
      </w:r>
      <w:r w:rsidR="00A20AAA">
        <w:rPr>
          <w:rStyle w:val="EndnoteReference"/>
          <w:rFonts w:ascii="Times New Roman" w:hAnsi="Times New Roman"/>
        </w:rPr>
        <w:endnoteReference w:id="8"/>
      </w:r>
      <w:r w:rsidR="009C120F">
        <w:rPr>
          <w:rFonts w:ascii="Times New Roman" w:hAnsi="Times New Roman"/>
        </w:rPr>
        <w:t xml:space="preserve"> of these providers</w:t>
      </w:r>
      <w:r>
        <w:rPr>
          <w:rFonts w:ascii="Times New Roman" w:hAnsi="Times New Roman"/>
        </w:rPr>
        <w:t xml:space="preserve">; the </w:t>
      </w:r>
      <w:r w:rsidR="009C120F">
        <w:rPr>
          <w:rFonts w:ascii="Times New Roman" w:hAnsi="Times New Roman"/>
        </w:rPr>
        <w:t xml:space="preserve">state’s </w:t>
      </w:r>
      <w:r>
        <w:rPr>
          <w:rFonts w:ascii="Times New Roman" w:hAnsi="Times New Roman"/>
        </w:rPr>
        <w:t>process for qualifying providers; and the reimbursement methodology.</w:t>
      </w:r>
    </w:p>
    <w:p w:rsidR="00E75C44" w:rsidRDefault="00E75C44" w:rsidP="0047525B">
      <w:pPr>
        <w:rPr>
          <w:rFonts w:ascii="Times New Roman" w:hAnsi="Times New Roman"/>
        </w:rPr>
      </w:pPr>
    </w:p>
    <w:p w:rsidR="00E75C44" w:rsidRDefault="00E75C44" w:rsidP="0047525B">
      <w:pPr>
        <w:rPr>
          <w:rFonts w:ascii="Times New Roman" w:hAnsi="Times New Roman"/>
        </w:rPr>
      </w:pPr>
      <w:r>
        <w:rPr>
          <w:rFonts w:ascii="Times New Roman" w:hAnsi="Times New Roman"/>
        </w:rPr>
        <w:t>This rule change is one of several op</w:t>
      </w:r>
      <w:r w:rsidR="009C120F">
        <w:rPr>
          <w:rFonts w:ascii="Times New Roman" w:hAnsi="Times New Roman"/>
        </w:rPr>
        <w:t xml:space="preserve">portunities for promoting prevention though delivery reform </w:t>
      </w:r>
      <w:r>
        <w:rPr>
          <w:rFonts w:ascii="Times New Roman" w:hAnsi="Times New Roman"/>
        </w:rPr>
        <w:t xml:space="preserve">in Medicaid, along with </w:t>
      </w:r>
      <w:r w:rsidR="004E7652">
        <w:rPr>
          <w:rFonts w:ascii="Times New Roman" w:hAnsi="Times New Roman"/>
        </w:rPr>
        <w:t xml:space="preserve">Section </w:t>
      </w:r>
      <w:r w:rsidR="00793D3D">
        <w:rPr>
          <w:rFonts w:ascii="Times New Roman" w:hAnsi="Times New Roman"/>
        </w:rPr>
        <w:t xml:space="preserve">1115 and targeted </w:t>
      </w:r>
      <w:r>
        <w:rPr>
          <w:rFonts w:ascii="Times New Roman" w:hAnsi="Times New Roman"/>
        </w:rPr>
        <w:t xml:space="preserve">waivers, delivery reform pools, </w:t>
      </w:r>
      <w:r w:rsidR="00CF6500">
        <w:rPr>
          <w:rFonts w:ascii="Times New Roman" w:hAnsi="Times New Roman"/>
        </w:rPr>
        <w:t xml:space="preserve">shared savings programs </w:t>
      </w:r>
      <w:r>
        <w:rPr>
          <w:rFonts w:ascii="Times New Roman" w:hAnsi="Times New Roman"/>
        </w:rPr>
        <w:t>and other changes implemented through state plan amendments.</w:t>
      </w:r>
      <w:r w:rsidR="00B35ABB">
        <w:rPr>
          <w:rFonts w:ascii="Times New Roman" w:hAnsi="Times New Roman"/>
        </w:rPr>
        <w:t xml:space="preserve"> </w:t>
      </w:r>
      <w:r w:rsidR="00A32EB4">
        <w:rPr>
          <w:rFonts w:ascii="Times New Roman" w:hAnsi="Times New Roman"/>
        </w:rPr>
        <w:t xml:space="preserve">Other areas for </w:t>
      </w:r>
      <w:r w:rsidR="002C5E2A">
        <w:rPr>
          <w:rFonts w:ascii="Times New Roman" w:hAnsi="Times New Roman"/>
        </w:rPr>
        <w:t>consideration, where States have demonstrated</w:t>
      </w:r>
      <w:r w:rsidR="002C5E2A" w:rsidRPr="002C5E2A">
        <w:rPr>
          <w:rFonts w:ascii="Times New Roman" w:hAnsi="Times New Roman"/>
        </w:rPr>
        <w:t xml:space="preserve"> success in navigating Medicaid rules to finance prevention initiatives,</w:t>
      </w:r>
      <w:r w:rsidR="00A32EB4">
        <w:rPr>
          <w:rFonts w:ascii="Times New Roman" w:hAnsi="Times New Roman"/>
        </w:rPr>
        <w:t xml:space="preserve"> include</w:t>
      </w:r>
      <w:r w:rsidR="002C5E2A">
        <w:rPr>
          <w:rFonts w:ascii="Times New Roman" w:hAnsi="Times New Roman"/>
        </w:rPr>
        <w:t xml:space="preserve"> reimbursement for: (1) Medicaid preventive services delivered </w:t>
      </w:r>
      <w:r w:rsidR="00C91E30">
        <w:rPr>
          <w:rFonts w:ascii="Times New Roman" w:hAnsi="Times New Roman"/>
        </w:rPr>
        <w:t xml:space="preserve">to Medicaid enrollees </w:t>
      </w:r>
      <w:r w:rsidR="002C5E2A">
        <w:rPr>
          <w:rFonts w:ascii="Times New Roman" w:hAnsi="Times New Roman"/>
        </w:rPr>
        <w:t>in non-traditional settings; (2) non-medical services</w:t>
      </w:r>
      <w:r w:rsidR="00C91E30">
        <w:rPr>
          <w:rFonts w:ascii="Times New Roman" w:hAnsi="Times New Roman"/>
        </w:rPr>
        <w:t xml:space="preserve"> to Medicaid enrollees</w:t>
      </w:r>
      <w:r w:rsidR="002C5E2A">
        <w:rPr>
          <w:rFonts w:ascii="Times New Roman" w:hAnsi="Times New Roman"/>
        </w:rPr>
        <w:t>;</w:t>
      </w:r>
      <w:r w:rsidR="00A32EB4">
        <w:rPr>
          <w:rFonts w:ascii="Times New Roman" w:hAnsi="Times New Roman"/>
        </w:rPr>
        <w:t xml:space="preserve"> </w:t>
      </w:r>
      <w:r w:rsidR="002C5E2A">
        <w:rPr>
          <w:rFonts w:ascii="Times New Roman" w:hAnsi="Times New Roman"/>
        </w:rPr>
        <w:t>(3) services delivered to non-Medicaid beneficiaries (e.g. parents of Medicaid beneficiaries; and (4) benefits that are delivered on a non-state-wide basis.</w:t>
      </w:r>
      <w:r w:rsidR="002C5E2A">
        <w:rPr>
          <w:rStyle w:val="EndnoteReference"/>
          <w:rFonts w:ascii="Times New Roman" w:hAnsi="Times New Roman"/>
        </w:rPr>
        <w:endnoteReference w:id="9"/>
      </w:r>
      <w:r w:rsidR="00B35ABB">
        <w:rPr>
          <w:rFonts w:ascii="Times New Roman" w:hAnsi="Times New Roman"/>
        </w:rPr>
        <w:t xml:space="preserve"> </w:t>
      </w:r>
      <w:r w:rsidR="00E27039">
        <w:rPr>
          <w:rFonts w:ascii="Times New Roman" w:hAnsi="Times New Roman"/>
        </w:rPr>
        <w:t xml:space="preserve">States also have the option to cover </w:t>
      </w:r>
      <w:r w:rsidR="002033C8">
        <w:rPr>
          <w:rFonts w:ascii="Times New Roman" w:hAnsi="Times New Roman"/>
        </w:rPr>
        <w:t>U.S. Preventive Services Task Force (</w:t>
      </w:r>
      <w:r w:rsidR="00E27039">
        <w:rPr>
          <w:rFonts w:ascii="Times New Roman" w:hAnsi="Times New Roman"/>
        </w:rPr>
        <w:t>USPSTF</w:t>
      </w:r>
      <w:r w:rsidR="002033C8">
        <w:rPr>
          <w:rFonts w:ascii="Times New Roman" w:hAnsi="Times New Roman"/>
        </w:rPr>
        <w:t>)</w:t>
      </w:r>
      <w:r w:rsidR="00E27039">
        <w:rPr>
          <w:rFonts w:ascii="Times New Roman" w:hAnsi="Times New Roman"/>
        </w:rPr>
        <w:t xml:space="preserve"> A and B recommended </w:t>
      </w:r>
      <w:r w:rsidR="00793D3D">
        <w:rPr>
          <w:rFonts w:ascii="Times New Roman" w:hAnsi="Times New Roman"/>
        </w:rPr>
        <w:t xml:space="preserve">clinical preventive </w:t>
      </w:r>
      <w:r w:rsidR="00E27039">
        <w:rPr>
          <w:rFonts w:ascii="Times New Roman" w:hAnsi="Times New Roman"/>
        </w:rPr>
        <w:t>services and receive an additional 1</w:t>
      </w:r>
      <w:r w:rsidR="002033C8">
        <w:rPr>
          <w:rFonts w:ascii="Times New Roman" w:hAnsi="Times New Roman"/>
        </w:rPr>
        <w:t xml:space="preserve"> percent </w:t>
      </w:r>
      <w:r w:rsidR="00E27039">
        <w:rPr>
          <w:rFonts w:ascii="Times New Roman" w:hAnsi="Times New Roman"/>
        </w:rPr>
        <w:t xml:space="preserve">in their </w:t>
      </w:r>
      <w:r w:rsidR="002033C8">
        <w:rPr>
          <w:rFonts w:ascii="Times New Roman" w:hAnsi="Times New Roman"/>
        </w:rPr>
        <w:t>Federal Medicaid Assistance Percentage (</w:t>
      </w:r>
      <w:r w:rsidR="00E27039">
        <w:rPr>
          <w:rFonts w:ascii="Times New Roman" w:hAnsi="Times New Roman"/>
        </w:rPr>
        <w:t>FMAP</w:t>
      </w:r>
      <w:r w:rsidR="002033C8">
        <w:rPr>
          <w:rFonts w:ascii="Times New Roman" w:hAnsi="Times New Roman"/>
        </w:rPr>
        <w:t>)</w:t>
      </w:r>
      <w:r w:rsidR="00E27039">
        <w:rPr>
          <w:rFonts w:ascii="Times New Roman" w:hAnsi="Times New Roman"/>
        </w:rPr>
        <w:t xml:space="preserve">. </w:t>
      </w:r>
      <w:r w:rsidR="00B35ABB">
        <w:rPr>
          <w:rFonts w:ascii="Times New Roman" w:hAnsi="Times New Roman"/>
        </w:rPr>
        <w:t>Medicaid and public health can work together to develop these programs in states.</w:t>
      </w:r>
    </w:p>
    <w:p w:rsidR="00E80D9F" w:rsidRDefault="00E80D9F" w:rsidP="0047525B">
      <w:pPr>
        <w:rPr>
          <w:rFonts w:ascii="Times New Roman" w:hAnsi="Times New Roman"/>
        </w:rPr>
      </w:pPr>
    </w:p>
    <w:p w:rsidR="00E80D9F" w:rsidRPr="00E80D9F" w:rsidRDefault="00E80D9F" w:rsidP="0047525B">
      <w:pPr>
        <w:rPr>
          <w:rFonts w:ascii="Times New Roman" w:hAnsi="Times New Roman"/>
          <w:b/>
        </w:rPr>
      </w:pPr>
      <w:r w:rsidRPr="00E80D9F">
        <w:rPr>
          <w:rFonts w:ascii="Times New Roman" w:hAnsi="Times New Roman"/>
          <w:b/>
        </w:rPr>
        <w:t>Barriers and Issues to Address</w:t>
      </w:r>
    </w:p>
    <w:p w:rsidR="00E80D9F" w:rsidRDefault="00E80D9F" w:rsidP="0047525B">
      <w:pPr>
        <w:rPr>
          <w:rFonts w:ascii="Times New Roman" w:hAnsi="Times New Roman"/>
        </w:rPr>
      </w:pPr>
      <w:r>
        <w:rPr>
          <w:rFonts w:ascii="Times New Roman" w:hAnsi="Times New Roman"/>
        </w:rPr>
        <w:t>While the rule change presents an important opportunity for enhancing the focus on prevention through the Medicaid program, there are barriers to implementation that must be considered and addressed.  Examples of these barriers include:</w:t>
      </w:r>
    </w:p>
    <w:p w:rsidR="00E80D9F" w:rsidRDefault="00936B24" w:rsidP="00E80D9F">
      <w:pPr>
        <w:numPr>
          <w:ilvl w:val="0"/>
          <w:numId w:val="15"/>
        </w:numPr>
        <w:rPr>
          <w:rFonts w:ascii="Times New Roman" w:hAnsi="Times New Roman"/>
        </w:rPr>
      </w:pPr>
      <w:r>
        <w:rPr>
          <w:rFonts w:ascii="Times New Roman" w:hAnsi="Times New Roman"/>
        </w:rPr>
        <w:t xml:space="preserve">Addressing </w:t>
      </w:r>
      <w:r w:rsidR="00E80D9F">
        <w:rPr>
          <w:rFonts w:ascii="Times New Roman" w:hAnsi="Times New Roman"/>
        </w:rPr>
        <w:t>State Medicaid agency bandwidth</w:t>
      </w:r>
      <w:r w:rsidR="00C91E30">
        <w:rPr>
          <w:rFonts w:ascii="Times New Roman" w:hAnsi="Times New Roman"/>
        </w:rPr>
        <w:t>, churning</w:t>
      </w:r>
      <w:r w:rsidR="00E80D9F">
        <w:rPr>
          <w:rFonts w:ascii="Times New Roman" w:hAnsi="Times New Roman"/>
        </w:rPr>
        <w:t xml:space="preserve"> and competing priorities</w:t>
      </w:r>
    </w:p>
    <w:p w:rsidR="00E80D9F" w:rsidRDefault="00936B24" w:rsidP="00E80D9F">
      <w:pPr>
        <w:numPr>
          <w:ilvl w:val="0"/>
          <w:numId w:val="15"/>
        </w:numPr>
        <w:rPr>
          <w:rFonts w:ascii="Times New Roman" w:hAnsi="Times New Roman"/>
        </w:rPr>
      </w:pPr>
      <w:r>
        <w:rPr>
          <w:rFonts w:ascii="Times New Roman" w:hAnsi="Times New Roman"/>
        </w:rPr>
        <w:t>Implementing safeguards to prevent</w:t>
      </w:r>
      <w:r w:rsidR="00E80D9F">
        <w:rPr>
          <w:rFonts w:ascii="Times New Roman" w:hAnsi="Times New Roman"/>
        </w:rPr>
        <w:t xml:space="preserve"> fraud and abuse</w:t>
      </w:r>
    </w:p>
    <w:p w:rsidR="00936B24" w:rsidRPr="00072868" w:rsidRDefault="00936B24" w:rsidP="00936B24">
      <w:pPr>
        <w:numPr>
          <w:ilvl w:val="0"/>
          <w:numId w:val="15"/>
        </w:numPr>
        <w:rPr>
          <w:rFonts w:ascii="Times New Roman" w:hAnsi="Times New Roman"/>
        </w:rPr>
      </w:pPr>
      <w:r>
        <w:rPr>
          <w:rFonts w:ascii="Times New Roman" w:hAnsi="Times New Roman"/>
        </w:rPr>
        <w:t>Addressing tensions regarding scope of practice issues from licensed providers</w:t>
      </w:r>
    </w:p>
    <w:p w:rsidR="00E80D9F" w:rsidRDefault="00E80D9F" w:rsidP="00E80D9F">
      <w:pPr>
        <w:numPr>
          <w:ilvl w:val="0"/>
          <w:numId w:val="15"/>
        </w:numPr>
        <w:rPr>
          <w:rFonts w:ascii="Times New Roman" w:hAnsi="Times New Roman"/>
        </w:rPr>
      </w:pPr>
      <w:r w:rsidRPr="00E80D9F">
        <w:rPr>
          <w:rFonts w:ascii="Times New Roman" w:hAnsi="Times New Roman"/>
        </w:rPr>
        <w:t xml:space="preserve">Educating providers </w:t>
      </w:r>
      <w:r w:rsidR="00C91E30">
        <w:rPr>
          <w:rFonts w:ascii="Times New Roman" w:hAnsi="Times New Roman"/>
        </w:rPr>
        <w:t>about</w:t>
      </w:r>
      <w:r w:rsidRPr="00E80D9F">
        <w:rPr>
          <w:rFonts w:ascii="Times New Roman" w:hAnsi="Times New Roman"/>
        </w:rPr>
        <w:t xml:space="preserve"> th</w:t>
      </w:r>
      <w:r w:rsidR="00303BEC">
        <w:rPr>
          <w:rFonts w:ascii="Times New Roman" w:hAnsi="Times New Roman"/>
        </w:rPr>
        <w:t xml:space="preserve">is change </w:t>
      </w:r>
      <w:r w:rsidR="00936B24">
        <w:rPr>
          <w:rFonts w:ascii="Times New Roman" w:hAnsi="Times New Roman"/>
        </w:rPr>
        <w:t>and working with them to develop referral relationships with new providers</w:t>
      </w:r>
      <w:r w:rsidR="00C91E30">
        <w:rPr>
          <w:rFonts w:ascii="Times New Roman" w:hAnsi="Times New Roman"/>
        </w:rPr>
        <w:t>/programs</w:t>
      </w:r>
    </w:p>
    <w:p w:rsidR="00377B7A" w:rsidRPr="00E80D9F" w:rsidRDefault="00377B7A" w:rsidP="00377B7A">
      <w:pPr>
        <w:numPr>
          <w:ilvl w:val="0"/>
          <w:numId w:val="15"/>
        </w:numPr>
        <w:rPr>
          <w:rFonts w:ascii="Times New Roman" w:hAnsi="Times New Roman"/>
        </w:rPr>
      </w:pPr>
      <w:r>
        <w:rPr>
          <w:rFonts w:ascii="Times New Roman" w:hAnsi="Times New Roman"/>
        </w:rPr>
        <w:t>Determining how to bill</w:t>
      </w:r>
    </w:p>
    <w:p w:rsidR="00936B24" w:rsidRDefault="00C91E30" w:rsidP="00E80D9F">
      <w:pPr>
        <w:numPr>
          <w:ilvl w:val="0"/>
          <w:numId w:val="15"/>
        </w:numPr>
        <w:rPr>
          <w:rFonts w:ascii="Times New Roman" w:hAnsi="Times New Roman"/>
        </w:rPr>
      </w:pPr>
      <w:r>
        <w:rPr>
          <w:rFonts w:ascii="Times New Roman" w:hAnsi="Times New Roman"/>
        </w:rPr>
        <w:t xml:space="preserve">Engaging managed care since the rule is </w:t>
      </w:r>
      <w:r w:rsidR="00303BEC">
        <w:rPr>
          <w:rFonts w:ascii="Times New Roman" w:hAnsi="Times New Roman"/>
        </w:rPr>
        <w:t>applicable to</w:t>
      </w:r>
      <w:r>
        <w:rPr>
          <w:rFonts w:ascii="Times New Roman" w:hAnsi="Times New Roman"/>
        </w:rPr>
        <w:t xml:space="preserve"> </w:t>
      </w:r>
      <w:r w:rsidR="00303BEC">
        <w:rPr>
          <w:rFonts w:ascii="Times New Roman" w:hAnsi="Times New Roman"/>
        </w:rPr>
        <w:t>f</w:t>
      </w:r>
      <w:r>
        <w:rPr>
          <w:rFonts w:ascii="Times New Roman" w:hAnsi="Times New Roman"/>
        </w:rPr>
        <w:t>ee</w:t>
      </w:r>
      <w:r w:rsidR="00303BEC">
        <w:rPr>
          <w:rFonts w:ascii="Times New Roman" w:hAnsi="Times New Roman"/>
        </w:rPr>
        <w:t>-</w:t>
      </w:r>
      <w:r>
        <w:rPr>
          <w:rFonts w:ascii="Times New Roman" w:hAnsi="Times New Roman"/>
        </w:rPr>
        <w:t>for</w:t>
      </w:r>
      <w:r w:rsidR="00303BEC">
        <w:rPr>
          <w:rFonts w:ascii="Times New Roman" w:hAnsi="Times New Roman"/>
        </w:rPr>
        <w:t>-s</w:t>
      </w:r>
      <w:r>
        <w:rPr>
          <w:rFonts w:ascii="Times New Roman" w:hAnsi="Times New Roman"/>
        </w:rPr>
        <w:t>ervice Medicaid</w:t>
      </w:r>
    </w:p>
    <w:p w:rsidR="00013200" w:rsidRPr="00072868" w:rsidRDefault="00013200" w:rsidP="0047525B">
      <w:pPr>
        <w:rPr>
          <w:rFonts w:ascii="Times New Roman" w:hAnsi="Times New Roman"/>
          <w:b/>
        </w:rPr>
      </w:pPr>
    </w:p>
    <w:p w:rsidR="00793D3D" w:rsidRDefault="003E6DDB" w:rsidP="0047525B">
      <w:pPr>
        <w:rPr>
          <w:rFonts w:ascii="Times New Roman" w:hAnsi="Times New Roman"/>
          <w:b/>
        </w:rPr>
      </w:pPr>
      <w:r>
        <w:rPr>
          <w:rFonts w:ascii="Times New Roman" w:hAnsi="Times New Roman"/>
          <w:b/>
        </w:rPr>
        <w:t>Uptake</w:t>
      </w:r>
      <w:r w:rsidR="00793D3D" w:rsidRPr="00A82B7A">
        <w:rPr>
          <w:rFonts w:ascii="Times New Roman" w:hAnsi="Times New Roman"/>
          <w:b/>
        </w:rPr>
        <w:t xml:space="preserve"> and Implementation</w:t>
      </w:r>
      <w:r w:rsidR="0019188B" w:rsidRPr="00A82B7A">
        <w:rPr>
          <w:rFonts w:ascii="Times New Roman" w:hAnsi="Times New Roman"/>
          <w:b/>
        </w:rPr>
        <w:t xml:space="preserve">  </w:t>
      </w:r>
      <w:r w:rsidR="00377B7A">
        <w:rPr>
          <w:rFonts w:ascii="Times New Roman" w:hAnsi="Times New Roman"/>
          <w:b/>
        </w:rPr>
        <w:t xml:space="preserve"> </w:t>
      </w:r>
    </w:p>
    <w:p w:rsidR="00686E8D" w:rsidRPr="00F50FC6" w:rsidRDefault="00B14CBC" w:rsidP="00686E8D">
      <w:pPr>
        <w:rPr>
          <w:rFonts w:ascii="Times New Roman" w:hAnsi="Times New Roman"/>
        </w:rPr>
      </w:pPr>
      <w:r w:rsidRPr="00D81857">
        <w:rPr>
          <w:rFonts w:ascii="Times New Roman" w:hAnsi="Times New Roman"/>
        </w:rPr>
        <w:t xml:space="preserve">As States turn their focus to </w:t>
      </w:r>
      <w:r w:rsidR="00AC7651" w:rsidRPr="00D81857">
        <w:rPr>
          <w:rFonts w:ascii="Times New Roman" w:hAnsi="Times New Roman"/>
        </w:rPr>
        <w:t xml:space="preserve">improving </w:t>
      </w:r>
      <w:r w:rsidRPr="00D81857">
        <w:rPr>
          <w:rFonts w:ascii="Times New Roman" w:hAnsi="Times New Roman"/>
        </w:rPr>
        <w:t>population health</w:t>
      </w:r>
      <w:r w:rsidR="00F55F26" w:rsidRPr="00D81857">
        <w:rPr>
          <w:rFonts w:ascii="Times New Roman" w:hAnsi="Times New Roman"/>
        </w:rPr>
        <w:t>,</w:t>
      </w:r>
      <w:r w:rsidRPr="00D81857">
        <w:rPr>
          <w:rFonts w:ascii="Times New Roman" w:hAnsi="Times New Roman"/>
        </w:rPr>
        <w:t xml:space="preserve"> and </w:t>
      </w:r>
      <w:r w:rsidR="00AC7651" w:rsidRPr="00D81857">
        <w:rPr>
          <w:rFonts w:ascii="Times New Roman" w:hAnsi="Times New Roman"/>
        </w:rPr>
        <w:t>since</w:t>
      </w:r>
      <w:r w:rsidR="0019188B" w:rsidRPr="00D81857">
        <w:rPr>
          <w:rFonts w:ascii="Times New Roman" w:hAnsi="Times New Roman"/>
        </w:rPr>
        <w:t xml:space="preserve"> community prevention programs</w:t>
      </w:r>
      <w:r w:rsidRPr="00D81857">
        <w:rPr>
          <w:rFonts w:ascii="Times New Roman" w:hAnsi="Times New Roman"/>
        </w:rPr>
        <w:t xml:space="preserve"> provided by a broade</w:t>
      </w:r>
      <w:r w:rsidR="0032426D" w:rsidRPr="00D81857">
        <w:rPr>
          <w:rFonts w:ascii="Times New Roman" w:hAnsi="Times New Roman"/>
        </w:rPr>
        <w:t>r array of health professionals</w:t>
      </w:r>
      <w:r w:rsidR="00AC7651" w:rsidRPr="00D81857">
        <w:rPr>
          <w:rFonts w:ascii="Times New Roman" w:hAnsi="Times New Roman"/>
        </w:rPr>
        <w:t xml:space="preserve"> </w:t>
      </w:r>
      <w:r w:rsidR="005B3243" w:rsidRPr="00D81857">
        <w:rPr>
          <w:rFonts w:ascii="Times New Roman" w:hAnsi="Times New Roman"/>
        </w:rPr>
        <w:t xml:space="preserve">generally </w:t>
      </w:r>
      <w:r w:rsidR="0019188B" w:rsidRPr="00D81857">
        <w:rPr>
          <w:rFonts w:ascii="Times New Roman" w:hAnsi="Times New Roman"/>
        </w:rPr>
        <w:t xml:space="preserve">have not </w:t>
      </w:r>
      <w:r w:rsidR="004E7652" w:rsidRPr="00D81857">
        <w:rPr>
          <w:rFonts w:ascii="Times New Roman" w:hAnsi="Times New Roman"/>
        </w:rPr>
        <w:t xml:space="preserve">previously </w:t>
      </w:r>
      <w:r w:rsidR="0019188B" w:rsidRPr="00D81857">
        <w:rPr>
          <w:rFonts w:ascii="Times New Roman" w:hAnsi="Times New Roman"/>
        </w:rPr>
        <w:t xml:space="preserve">been reimbursed by Medicaid, </w:t>
      </w:r>
      <w:r w:rsidR="00622607" w:rsidRPr="00D81857">
        <w:rPr>
          <w:rFonts w:ascii="Times New Roman" w:hAnsi="Times New Roman"/>
        </w:rPr>
        <w:t xml:space="preserve">new tools and </w:t>
      </w:r>
      <w:r w:rsidR="00A66677" w:rsidRPr="00D81857">
        <w:rPr>
          <w:rFonts w:ascii="Times New Roman" w:hAnsi="Times New Roman"/>
        </w:rPr>
        <w:t>methods</w:t>
      </w:r>
      <w:r w:rsidR="005F2D2C" w:rsidRPr="00D81857">
        <w:rPr>
          <w:rFonts w:ascii="Times New Roman" w:hAnsi="Times New Roman"/>
        </w:rPr>
        <w:t xml:space="preserve"> </w:t>
      </w:r>
      <w:r w:rsidR="00622607" w:rsidRPr="00D81857">
        <w:rPr>
          <w:rFonts w:ascii="Times New Roman" w:hAnsi="Times New Roman"/>
        </w:rPr>
        <w:t xml:space="preserve">are needed </w:t>
      </w:r>
      <w:r w:rsidRPr="00D81857">
        <w:rPr>
          <w:rFonts w:ascii="Times New Roman" w:hAnsi="Times New Roman"/>
        </w:rPr>
        <w:t xml:space="preserve">to help in the implementation process. </w:t>
      </w:r>
      <w:r w:rsidR="0032319B" w:rsidRPr="00204B10">
        <w:rPr>
          <w:rFonts w:ascii="Times New Roman" w:hAnsi="Times New Roman"/>
        </w:rPr>
        <w:t>Creating tools and templates to assist advocates and States as they assess this opportunity will be critical.  The attached questionnaire created by Nemours is designed to prepare advocates to engage in a dialogue with their State Medicaid officials about pursuing this new option.</w:t>
      </w:r>
      <w:r w:rsidR="0032319B">
        <w:rPr>
          <w:rFonts w:ascii="Times New Roman" w:hAnsi="Times New Roman"/>
        </w:rPr>
        <w:t xml:space="preserve">  </w:t>
      </w:r>
      <w:r w:rsidR="00AC7651" w:rsidRPr="00D81857">
        <w:rPr>
          <w:rFonts w:ascii="Times New Roman" w:hAnsi="Times New Roman"/>
        </w:rPr>
        <w:t>States have a variety of priorities related to Medicaid and will likely not focus on this provision unless they are presented with clear and compelling proposals that answer the key questions below</w:t>
      </w:r>
      <w:r w:rsidR="00F50FC6">
        <w:rPr>
          <w:rFonts w:ascii="Times New Roman" w:hAnsi="Times New Roman"/>
        </w:rPr>
        <w:t>.</w:t>
      </w:r>
      <w:r w:rsidR="00AC7651" w:rsidRPr="00D81857">
        <w:rPr>
          <w:rFonts w:ascii="Times New Roman" w:hAnsi="Times New Roman"/>
        </w:rPr>
        <w:t xml:space="preserve"> </w:t>
      </w:r>
    </w:p>
    <w:p w:rsidR="0032426D" w:rsidRPr="00D81857" w:rsidRDefault="0032426D" w:rsidP="0047525B">
      <w:pPr>
        <w:rPr>
          <w:rFonts w:ascii="Times New Roman" w:hAnsi="Times New Roman"/>
        </w:rPr>
      </w:pPr>
    </w:p>
    <w:p w:rsidR="00622607" w:rsidRPr="00A82B7A" w:rsidRDefault="000E1AFF" w:rsidP="003255E8">
      <w:pPr>
        <w:spacing w:after="200"/>
        <w:contextualSpacing/>
        <w:rPr>
          <w:rFonts w:ascii="Times New Roman" w:eastAsia="Times New Roman" w:hAnsi="Times New Roman"/>
          <w:b/>
        </w:rPr>
      </w:pPr>
      <w:r w:rsidRPr="00A82B7A">
        <w:rPr>
          <w:rFonts w:ascii="Times New Roman" w:eastAsia="Times New Roman" w:hAnsi="Times New Roman"/>
          <w:b/>
        </w:rPr>
        <w:t xml:space="preserve">What do </w:t>
      </w:r>
      <w:r w:rsidRPr="00A82B7A">
        <w:rPr>
          <w:rFonts w:ascii="Times New Roman" w:eastAsia="Times New Roman" w:hAnsi="Times New Roman"/>
          <w:b/>
          <w:u w:val="single"/>
        </w:rPr>
        <w:t>state Medicaid agencies</w:t>
      </w:r>
      <w:r w:rsidRPr="00A82B7A">
        <w:rPr>
          <w:rFonts w:ascii="Times New Roman" w:eastAsia="Times New Roman" w:hAnsi="Times New Roman"/>
          <w:b/>
        </w:rPr>
        <w:t xml:space="preserve"> need to </w:t>
      </w:r>
      <w:r w:rsidR="003E6DDB">
        <w:rPr>
          <w:rFonts w:ascii="Times New Roman" w:eastAsia="Times New Roman" w:hAnsi="Times New Roman"/>
          <w:b/>
        </w:rPr>
        <w:t>facilitate uptake</w:t>
      </w:r>
      <w:r w:rsidRPr="00A82B7A">
        <w:rPr>
          <w:rFonts w:ascii="Times New Roman" w:eastAsia="Times New Roman" w:hAnsi="Times New Roman"/>
          <w:b/>
        </w:rPr>
        <w:t xml:space="preserve"> of community prevention services </w:t>
      </w:r>
      <w:r w:rsidR="002033C8">
        <w:rPr>
          <w:rFonts w:ascii="Times New Roman" w:eastAsia="Times New Roman" w:hAnsi="Times New Roman"/>
          <w:b/>
        </w:rPr>
        <w:t>performed</w:t>
      </w:r>
      <w:r w:rsidR="002033C8" w:rsidRPr="00A82B7A">
        <w:rPr>
          <w:rFonts w:ascii="Times New Roman" w:eastAsia="Times New Roman" w:hAnsi="Times New Roman"/>
          <w:b/>
        </w:rPr>
        <w:t xml:space="preserve"> </w:t>
      </w:r>
      <w:r w:rsidR="002033C8">
        <w:rPr>
          <w:rFonts w:ascii="Times New Roman" w:eastAsia="Times New Roman" w:hAnsi="Times New Roman"/>
          <w:b/>
        </w:rPr>
        <w:t xml:space="preserve">by </w:t>
      </w:r>
      <w:r w:rsidR="00474308">
        <w:rPr>
          <w:rFonts w:ascii="Times New Roman" w:eastAsia="Times New Roman" w:hAnsi="Times New Roman"/>
          <w:b/>
        </w:rPr>
        <w:t xml:space="preserve">qualified </w:t>
      </w:r>
      <w:r w:rsidRPr="00A82B7A">
        <w:rPr>
          <w:rFonts w:ascii="Times New Roman" w:eastAsia="Times New Roman" w:hAnsi="Times New Roman"/>
          <w:b/>
        </w:rPr>
        <w:t>providers?</w:t>
      </w:r>
    </w:p>
    <w:p w:rsidR="00F34460" w:rsidRPr="00A82B7A" w:rsidRDefault="00F34460" w:rsidP="00E5046E">
      <w:pPr>
        <w:numPr>
          <w:ilvl w:val="0"/>
          <w:numId w:val="10"/>
        </w:numPr>
        <w:spacing w:after="200"/>
        <w:contextualSpacing/>
        <w:rPr>
          <w:rFonts w:ascii="Times New Roman" w:eastAsia="Times New Roman" w:hAnsi="Times New Roman"/>
        </w:rPr>
      </w:pPr>
      <w:r w:rsidRPr="00A82B7A">
        <w:rPr>
          <w:rFonts w:ascii="Times New Roman" w:eastAsia="Times New Roman" w:hAnsi="Times New Roman"/>
        </w:rPr>
        <w:t>A</w:t>
      </w:r>
      <w:r w:rsidR="002033C8">
        <w:rPr>
          <w:rFonts w:ascii="Times New Roman" w:eastAsia="Times New Roman" w:hAnsi="Times New Roman"/>
        </w:rPr>
        <w:t xml:space="preserve"> rationale for the</w:t>
      </w:r>
      <w:r w:rsidRPr="00A82B7A">
        <w:rPr>
          <w:rFonts w:ascii="Times New Roman" w:eastAsia="Times New Roman" w:hAnsi="Times New Roman"/>
        </w:rPr>
        <w:t xml:space="preserve"> health goal or gap they want to address.</w:t>
      </w:r>
    </w:p>
    <w:p w:rsidR="002033C8" w:rsidRDefault="002033C8" w:rsidP="00E5046E">
      <w:pPr>
        <w:numPr>
          <w:ilvl w:val="0"/>
          <w:numId w:val="10"/>
        </w:numPr>
        <w:spacing w:after="200"/>
        <w:contextualSpacing/>
        <w:rPr>
          <w:rFonts w:ascii="Times New Roman" w:eastAsia="Times New Roman" w:hAnsi="Times New Roman"/>
        </w:rPr>
      </w:pPr>
      <w:r>
        <w:rPr>
          <w:rFonts w:ascii="Times New Roman" w:eastAsia="Times New Roman" w:hAnsi="Times New Roman"/>
        </w:rPr>
        <w:t>An explanation of why this provision is an appropriate tool to achieve that goal and wh</w:t>
      </w:r>
      <w:r w:rsidR="008E4F67">
        <w:rPr>
          <w:rFonts w:ascii="Times New Roman" w:eastAsia="Times New Roman" w:hAnsi="Times New Roman"/>
        </w:rPr>
        <w:t>e</w:t>
      </w:r>
      <w:r>
        <w:rPr>
          <w:rFonts w:ascii="Times New Roman" w:eastAsia="Times New Roman" w:hAnsi="Times New Roman"/>
        </w:rPr>
        <w:t>t</w:t>
      </w:r>
      <w:r w:rsidR="008E4F67">
        <w:rPr>
          <w:rFonts w:ascii="Times New Roman" w:eastAsia="Times New Roman" w:hAnsi="Times New Roman"/>
        </w:rPr>
        <w:t>h</w:t>
      </w:r>
      <w:r>
        <w:rPr>
          <w:rFonts w:ascii="Times New Roman" w:eastAsia="Times New Roman" w:hAnsi="Times New Roman"/>
        </w:rPr>
        <w:t>er it should be combined with other CMS policy levers.</w:t>
      </w:r>
    </w:p>
    <w:p w:rsidR="005B0B6E" w:rsidRPr="00A82B7A" w:rsidRDefault="00844DEF" w:rsidP="00E5046E">
      <w:pPr>
        <w:numPr>
          <w:ilvl w:val="0"/>
          <w:numId w:val="10"/>
        </w:numPr>
        <w:spacing w:after="200"/>
        <w:contextualSpacing/>
        <w:rPr>
          <w:rFonts w:ascii="Times New Roman" w:eastAsia="Times New Roman" w:hAnsi="Times New Roman"/>
        </w:rPr>
      </w:pPr>
      <w:r w:rsidRPr="00A82B7A">
        <w:rPr>
          <w:rFonts w:ascii="Times New Roman" w:eastAsia="Times New Roman" w:hAnsi="Times New Roman"/>
        </w:rPr>
        <w:lastRenderedPageBreak/>
        <w:t xml:space="preserve">Examples and the evidence to determine what services should be covered (to identify what the benefits will be).  States might initially consider interventions meeting a high standard of evidence, in clinical settings where a team is already in place (and thus the community-based provider would be an expansion of the team, supporting licensed providers who can then operate at the “top of their license”) and in a clinical area that has clearly established clinical guidelines.  States may also </w:t>
      </w:r>
      <w:r w:rsidR="00AC7651" w:rsidRPr="00A82B7A">
        <w:rPr>
          <w:rFonts w:ascii="Times New Roman" w:eastAsia="Times New Roman" w:hAnsi="Times New Roman"/>
        </w:rPr>
        <w:t>wi</w:t>
      </w:r>
      <w:r w:rsidR="00AC7651">
        <w:rPr>
          <w:rFonts w:ascii="Times New Roman" w:eastAsia="Times New Roman" w:hAnsi="Times New Roman"/>
        </w:rPr>
        <w:t>s</w:t>
      </w:r>
      <w:r w:rsidR="00AC7651" w:rsidRPr="00A82B7A">
        <w:rPr>
          <w:rFonts w:ascii="Times New Roman" w:eastAsia="Times New Roman" w:hAnsi="Times New Roman"/>
        </w:rPr>
        <w:t>h</w:t>
      </w:r>
      <w:r w:rsidRPr="00A82B7A">
        <w:rPr>
          <w:rFonts w:ascii="Times New Roman" w:eastAsia="Times New Roman" w:hAnsi="Times New Roman"/>
        </w:rPr>
        <w:t xml:space="preserve"> to prioritize interventions in high costs areas and interventions with a well-documented return on investment</w:t>
      </w:r>
      <w:r w:rsidR="008E4F67">
        <w:rPr>
          <w:rFonts w:ascii="Times New Roman" w:eastAsia="Times New Roman" w:hAnsi="Times New Roman"/>
        </w:rPr>
        <w:t xml:space="preserve"> (ROI)</w:t>
      </w:r>
      <w:r w:rsidRPr="00A82B7A">
        <w:rPr>
          <w:rFonts w:ascii="Times New Roman" w:eastAsia="Times New Roman" w:hAnsi="Times New Roman"/>
        </w:rPr>
        <w:t>.</w:t>
      </w:r>
    </w:p>
    <w:p w:rsidR="00225505" w:rsidRPr="00A82B7A" w:rsidRDefault="002033C8" w:rsidP="00E5046E">
      <w:pPr>
        <w:numPr>
          <w:ilvl w:val="0"/>
          <w:numId w:val="10"/>
        </w:numPr>
        <w:spacing w:after="200"/>
        <w:contextualSpacing/>
        <w:rPr>
          <w:rFonts w:ascii="Times New Roman" w:eastAsia="Times New Roman" w:hAnsi="Times New Roman"/>
        </w:rPr>
      </w:pPr>
      <w:r>
        <w:rPr>
          <w:rFonts w:ascii="Times New Roman" w:eastAsia="Times New Roman" w:hAnsi="Times New Roman"/>
        </w:rPr>
        <w:t>A p</w:t>
      </w:r>
      <w:r w:rsidR="004E7652" w:rsidRPr="00A82B7A">
        <w:rPr>
          <w:rFonts w:ascii="Times New Roman" w:eastAsia="Times New Roman" w:hAnsi="Times New Roman"/>
        </w:rPr>
        <w:t xml:space="preserve">rocess to determine which providers can deliver </w:t>
      </w:r>
      <w:r w:rsidR="00225505" w:rsidRPr="00A82B7A">
        <w:rPr>
          <w:rFonts w:ascii="Times New Roman" w:eastAsia="Times New Roman" w:hAnsi="Times New Roman"/>
        </w:rPr>
        <w:t>a quality service</w:t>
      </w:r>
      <w:r w:rsidR="00D81857">
        <w:rPr>
          <w:rFonts w:ascii="Times New Roman" w:eastAsia="Times New Roman" w:hAnsi="Times New Roman"/>
        </w:rPr>
        <w:t>.</w:t>
      </w:r>
    </w:p>
    <w:p w:rsidR="004E7652" w:rsidRPr="00A82B7A" w:rsidRDefault="008E4F67" w:rsidP="00E5046E">
      <w:pPr>
        <w:numPr>
          <w:ilvl w:val="1"/>
          <w:numId w:val="10"/>
        </w:numPr>
        <w:spacing w:after="200"/>
        <w:contextualSpacing/>
        <w:rPr>
          <w:rFonts w:ascii="Times New Roman" w:eastAsia="Times New Roman" w:hAnsi="Times New Roman"/>
        </w:rPr>
      </w:pPr>
      <w:r>
        <w:rPr>
          <w:rFonts w:ascii="Times New Roman" w:eastAsia="Times New Roman" w:hAnsi="Times New Roman"/>
        </w:rPr>
        <w:t>States must develop</w:t>
      </w:r>
      <w:r w:rsidR="004E7652" w:rsidRPr="00A82B7A">
        <w:rPr>
          <w:rFonts w:ascii="Times New Roman" w:eastAsia="Times New Roman" w:hAnsi="Times New Roman"/>
        </w:rPr>
        <w:t xml:space="preserve"> minimum </w:t>
      </w:r>
      <w:r w:rsidR="00F34460" w:rsidRPr="00A82B7A">
        <w:rPr>
          <w:rFonts w:ascii="Times New Roman" w:eastAsia="Times New Roman" w:hAnsi="Times New Roman"/>
        </w:rPr>
        <w:t xml:space="preserve">training and </w:t>
      </w:r>
      <w:r w:rsidR="004E7652" w:rsidRPr="00A82B7A">
        <w:rPr>
          <w:rFonts w:ascii="Times New Roman" w:eastAsia="Times New Roman" w:hAnsi="Times New Roman"/>
        </w:rPr>
        <w:t>qualifications</w:t>
      </w:r>
      <w:r>
        <w:rPr>
          <w:rFonts w:ascii="Times New Roman" w:eastAsia="Times New Roman" w:hAnsi="Times New Roman"/>
        </w:rPr>
        <w:t xml:space="preserve"> for the providers and should </w:t>
      </w:r>
      <w:r w:rsidR="00E60876">
        <w:rPr>
          <w:rFonts w:ascii="Times New Roman" w:eastAsia="Times New Roman" w:hAnsi="Times New Roman"/>
        </w:rPr>
        <w:t>identify</w:t>
      </w:r>
      <w:r>
        <w:rPr>
          <w:rFonts w:ascii="Times New Roman" w:eastAsia="Times New Roman" w:hAnsi="Times New Roman"/>
        </w:rPr>
        <w:t xml:space="preserve"> linkages to primary care. </w:t>
      </w:r>
      <w:r w:rsidR="00BA7C5D">
        <w:rPr>
          <w:rFonts w:ascii="Times New Roman" w:eastAsia="Times New Roman" w:hAnsi="Times New Roman"/>
        </w:rPr>
        <w:t>Providers</w:t>
      </w:r>
      <w:r w:rsidR="004E7652" w:rsidRPr="00A82B7A">
        <w:rPr>
          <w:rFonts w:ascii="Times New Roman" w:eastAsia="Times New Roman" w:hAnsi="Times New Roman"/>
        </w:rPr>
        <w:t xml:space="preserve"> will need to coordinate with the referring clinician. This model currently exists in Medicaid rehabilitation services.</w:t>
      </w:r>
    </w:p>
    <w:p w:rsidR="00AC7651" w:rsidRDefault="002033C8" w:rsidP="002033C8">
      <w:pPr>
        <w:numPr>
          <w:ilvl w:val="1"/>
          <w:numId w:val="10"/>
        </w:numPr>
        <w:spacing w:after="200"/>
        <w:contextualSpacing/>
        <w:rPr>
          <w:rFonts w:ascii="Times New Roman" w:eastAsia="Times New Roman" w:hAnsi="Times New Roman"/>
        </w:rPr>
      </w:pPr>
      <w:r w:rsidRPr="00A82B7A">
        <w:rPr>
          <w:rFonts w:ascii="Times New Roman" w:eastAsia="Times New Roman" w:hAnsi="Times New Roman"/>
        </w:rPr>
        <w:t xml:space="preserve">One possibility is the home health model where </w:t>
      </w:r>
      <w:r>
        <w:rPr>
          <w:rFonts w:ascii="Times New Roman" w:eastAsia="Times New Roman" w:hAnsi="Times New Roman"/>
        </w:rPr>
        <w:t>an</w:t>
      </w:r>
      <w:r w:rsidRPr="00A82B7A">
        <w:rPr>
          <w:rFonts w:ascii="Times New Roman" w:eastAsia="Times New Roman" w:hAnsi="Times New Roman"/>
        </w:rPr>
        <w:t xml:space="preserve"> </w:t>
      </w:r>
      <w:r>
        <w:rPr>
          <w:rFonts w:ascii="Times New Roman" w:eastAsia="Times New Roman" w:hAnsi="Times New Roman"/>
        </w:rPr>
        <w:t>organization</w:t>
      </w:r>
      <w:r w:rsidRPr="00A82B7A">
        <w:rPr>
          <w:rFonts w:ascii="Times New Roman" w:eastAsia="Times New Roman" w:hAnsi="Times New Roman"/>
        </w:rPr>
        <w:t xml:space="preserve"> hires, trains and is responsible for the workers and the agency would bill Medicaid</w:t>
      </w:r>
      <w:r w:rsidR="00AC7651">
        <w:rPr>
          <w:rFonts w:ascii="Times New Roman" w:eastAsia="Times New Roman" w:hAnsi="Times New Roman"/>
        </w:rPr>
        <w:t xml:space="preserve">.  </w:t>
      </w:r>
    </w:p>
    <w:p w:rsidR="002033C8" w:rsidRPr="00A82B7A" w:rsidRDefault="00AC7651" w:rsidP="002033C8">
      <w:pPr>
        <w:numPr>
          <w:ilvl w:val="1"/>
          <w:numId w:val="10"/>
        </w:numPr>
        <w:spacing w:after="200"/>
        <w:contextualSpacing/>
        <w:rPr>
          <w:rFonts w:ascii="Times New Roman" w:eastAsia="Times New Roman" w:hAnsi="Times New Roman"/>
        </w:rPr>
      </w:pPr>
      <w:r>
        <w:rPr>
          <w:rFonts w:ascii="Times New Roman" w:eastAsia="Times New Roman" w:hAnsi="Times New Roman"/>
        </w:rPr>
        <w:t>Another possibility would be a health care provider hires trained workers and integrates them as part of their care teams.</w:t>
      </w:r>
    </w:p>
    <w:p w:rsidR="00E946BA" w:rsidRPr="00A82B7A" w:rsidRDefault="00E946BA" w:rsidP="00E5046E">
      <w:pPr>
        <w:numPr>
          <w:ilvl w:val="0"/>
          <w:numId w:val="10"/>
        </w:numPr>
        <w:spacing w:after="200"/>
        <w:contextualSpacing/>
        <w:rPr>
          <w:rFonts w:ascii="Times New Roman" w:eastAsia="Times New Roman" w:hAnsi="Times New Roman"/>
        </w:rPr>
      </w:pPr>
      <w:r w:rsidRPr="00A82B7A">
        <w:rPr>
          <w:rFonts w:ascii="Times New Roman" w:eastAsia="Times New Roman" w:hAnsi="Times New Roman"/>
        </w:rPr>
        <w:t>Method</w:t>
      </w:r>
      <w:r w:rsidR="002D4499" w:rsidRPr="00A82B7A">
        <w:rPr>
          <w:rFonts w:ascii="Times New Roman" w:eastAsia="Times New Roman" w:hAnsi="Times New Roman"/>
        </w:rPr>
        <w:t>s</w:t>
      </w:r>
      <w:r w:rsidR="0032426D">
        <w:rPr>
          <w:rFonts w:ascii="Times New Roman" w:eastAsia="Times New Roman" w:hAnsi="Times New Roman"/>
        </w:rPr>
        <w:t xml:space="preserve"> for </w:t>
      </w:r>
      <w:r w:rsidRPr="00A82B7A">
        <w:rPr>
          <w:rFonts w:ascii="Times New Roman" w:eastAsia="Times New Roman" w:hAnsi="Times New Roman"/>
        </w:rPr>
        <w:t>monitoring</w:t>
      </w:r>
      <w:r w:rsidR="002D4499" w:rsidRPr="00A82B7A">
        <w:rPr>
          <w:rFonts w:ascii="Times New Roman" w:eastAsia="Times New Roman" w:hAnsi="Times New Roman"/>
        </w:rPr>
        <w:t xml:space="preserve"> the delivery of </w:t>
      </w:r>
      <w:r w:rsidRPr="00A82B7A">
        <w:rPr>
          <w:rFonts w:ascii="Times New Roman" w:eastAsia="Times New Roman" w:hAnsi="Times New Roman"/>
        </w:rPr>
        <w:t>services to ensure</w:t>
      </w:r>
      <w:r w:rsidR="008B0E25">
        <w:rPr>
          <w:rFonts w:ascii="Times New Roman" w:eastAsia="Times New Roman" w:hAnsi="Times New Roman"/>
        </w:rPr>
        <w:t xml:space="preserve"> service quality and</w:t>
      </w:r>
      <w:r w:rsidRPr="00A82B7A">
        <w:rPr>
          <w:rFonts w:ascii="Times New Roman" w:eastAsia="Times New Roman" w:hAnsi="Times New Roman"/>
        </w:rPr>
        <w:t xml:space="preserve"> program integrity</w:t>
      </w:r>
    </w:p>
    <w:p w:rsidR="00225505" w:rsidRPr="00A82B7A" w:rsidRDefault="00BA7C5D" w:rsidP="00E5046E">
      <w:pPr>
        <w:numPr>
          <w:ilvl w:val="0"/>
          <w:numId w:val="10"/>
        </w:numPr>
        <w:spacing w:after="200"/>
        <w:contextualSpacing/>
        <w:rPr>
          <w:rFonts w:ascii="Times New Roman" w:eastAsia="Times New Roman" w:hAnsi="Times New Roman"/>
        </w:rPr>
      </w:pPr>
      <w:r>
        <w:rPr>
          <w:rFonts w:ascii="Times New Roman" w:eastAsia="Times New Roman" w:hAnsi="Times New Roman"/>
        </w:rPr>
        <w:t>A t</w:t>
      </w:r>
      <w:r w:rsidR="00A66677">
        <w:rPr>
          <w:rFonts w:ascii="Times New Roman" w:eastAsia="Times New Roman" w:hAnsi="Times New Roman"/>
        </w:rPr>
        <w:t>emplate</w:t>
      </w:r>
      <w:r w:rsidR="00225505" w:rsidRPr="00A82B7A">
        <w:rPr>
          <w:rFonts w:ascii="Times New Roman" w:eastAsia="Times New Roman" w:hAnsi="Times New Roman"/>
        </w:rPr>
        <w:t xml:space="preserve"> to determine if they have all the in</w:t>
      </w:r>
      <w:r w:rsidR="00E946BA" w:rsidRPr="00A82B7A">
        <w:rPr>
          <w:rFonts w:ascii="Times New Roman" w:eastAsia="Times New Roman" w:hAnsi="Times New Roman"/>
        </w:rPr>
        <w:t>formation needed to submit a State Plan Amendment</w:t>
      </w:r>
    </w:p>
    <w:p w:rsidR="00E946BA" w:rsidRDefault="00E946BA" w:rsidP="00E5046E">
      <w:pPr>
        <w:spacing w:after="200"/>
        <w:ind w:left="360"/>
        <w:contextualSpacing/>
        <w:rPr>
          <w:rFonts w:ascii="Times New Roman" w:eastAsia="Times New Roman" w:hAnsi="Times New Roman"/>
          <w:sz w:val="22"/>
          <w:szCs w:val="22"/>
        </w:rPr>
      </w:pPr>
    </w:p>
    <w:p w:rsidR="00622607" w:rsidRPr="00A82B7A" w:rsidRDefault="00E946BA" w:rsidP="00E5046E">
      <w:pPr>
        <w:spacing w:after="200"/>
        <w:contextualSpacing/>
        <w:rPr>
          <w:rFonts w:ascii="Times New Roman" w:eastAsia="Times New Roman" w:hAnsi="Times New Roman"/>
        </w:rPr>
      </w:pPr>
      <w:r w:rsidRPr="00A82B7A">
        <w:rPr>
          <w:rFonts w:ascii="Times New Roman" w:eastAsia="Times New Roman" w:hAnsi="Times New Roman"/>
          <w:b/>
        </w:rPr>
        <w:t xml:space="preserve">What do </w:t>
      </w:r>
      <w:r w:rsidRPr="00A82B7A">
        <w:rPr>
          <w:rFonts w:ascii="Times New Roman" w:eastAsia="Times New Roman" w:hAnsi="Times New Roman"/>
          <w:b/>
          <w:u w:val="single"/>
        </w:rPr>
        <w:t>providers</w:t>
      </w:r>
      <w:r w:rsidRPr="00A82B7A">
        <w:rPr>
          <w:rFonts w:ascii="Times New Roman" w:eastAsia="Times New Roman" w:hAnsi="Times New Roman"/>
          <w:b/>
        </w:rPr>
        <w:t xml:space="preserve"> need to seize this opportunity to improve the health of their Medicaid patients?</w:t>
      </w:r>
    </w:p>
    <w:p w:rsidR="00B35ABB" w:rsidRPr="00A82B7A" w:rsidRDefault="00B35ABB" w:rsidP="00E5046E">
      <w:pPr>
        <w:numPr>
          <w:ilvl w:val="0"/>
          <w:numId w:val="12"/>
        </w:numPr>
        <w:spacing w:after="200"/>
        <w:contextualSpacing/>
        <w:rPr>
          <w:rFonts w:ascii="Times New Roman" w:eastAsia="Times New Roman" w:hAnsi="Times New Roman"/>
        </w:rPr>
      </w:pPr>
      <w:r w:rsidRPr="00A82B7A">
        <w:rPr>
          <w:rFonts w:ascii="Times New Roman" w:eastAsia="Times New Roman" w:hAnsi="Times New Roman"/>
        </w:rPr>
        <w:t>Referral systems</w:t>
      </w:r>
      <w:r w:rsidR="00622607" w:rsidRPr="00A82B7A">
        <w:rPr>
          <w:rFonts w:ascii="Times New Roman" w:eastAsia="Times New Roman" w:hAnsi="Times New Roman"/>
        </w:rPr>
        <w:t xml:space="preserve">.  </w:t>
      </w:r>
      <w:r w:rsidR="008B0E25">
        <w:rPr>
          <w:rFonts w:ascii="Times New Roman" w:eastAsia="Times New Roman" w:hAnsi="Times New Roman"/>
        </w:rPr>
        <w:t>Some s</w:t>
      </w:r>
      <w:r w:rsidR="00622607" w:rsidRPr="00A82B7A">
        <w:rPr>
          <w:rFonts w:ascii="Times New Roman" w:eastAsia="Times New Roman" w:hAnsi="Times New Roman"/>
        </w:rPr>
        <w:t>tates and communities are beginning to develop open-source, bi-directional electronic referral programs to enable electronic community-clinical linkage</w:t>
      </w:r>
    </w:p>
    <w:p w:rsidR="00B35ABB" w:rsidRPr="00A82B7A" w:rsidRDefault="00B35ABB" w:rsidP="00E5046E">
      <w:pPr>
        <w:numPr>
          <w:ilvl w:val="0"/>
          <w:numId w:val="12"/>
        </w:numPr>
        <w:spacing w:after="200"/>
        <w:contextualSpacing/>
        <w:rPr>
          <w:rFonts w:ascii="Times New Roman" w:eastAsia="Times New Roman" w:hAnsi="Times New Roman"/>
        </w:rPr>
      </w:pPr>
      <w:r w:rsidRPr="00A82B7A">
        <w:rPr>
          <w:rFonts w:ascii="Times New Roman" w:eastAsia="Times New Roman" w:hAnsi="Times New Roman"/>
        </w:rPr>
        <w:t>F</w:t>
      </w:r>
      <w:r w:rsidR="00622607" w:rsidRPr="00A82B7A">
        <w:rPr>
          <w:rFonts w:ascii="Times New Roman" w:eastAsia="Times New Roman" w:hAnsi="Times New Roman"/>
        </w:rPr>
        <w:t>eedback loops between referring providers and those delivering community-based prevention services.</w:t>
      </w:r>
    </w:p>
    <w:p w:rsidR="00622607" w:rsidRPr="00A82B7A" w:rsidRDefault="00622607" w:rsidP="00E5046E">
      <w:pPr>
        <w:numPr>
          <w:ilvl w:val="0"/>
          <w:numId w:val="12"/>
        </w:numPr>
        <w:spacing w:after="200"/>
        <w:contextualSpacing/>
        <w:rPr>
          <w:rFonts w:ascii="Times New Roman" w:eastAsia="Times New Roman" w:hAnsi="Times New Roman"/>
        </w:rPr>
      </w:pPr>
      <w:r w:rsidRPr="00A82B7A">
        <w:rPr>
          <w:rFonts w:ascii="Times New Roman" w:eastAsia="Times New Roman" w:hAnsi="Times New Roman"/>
        </w:rPr>
        <w:t>Awareness.  States that take up this option will need to educate their provider community to begin making the referrals to community-based providers.</w:t>
      </w:r>
    </w:p>
    <w:p w:rsidR="00844DEF" w:rsidRDefault="00844DEF" w:rsidP="00E5046E">
      <w:pPr>
        <w:spacing w:after="200"/>
        <w:contextualSpacing/>
        <w:rPr>
          <w:rFonts w:ascii="Times New Roman" w:eastAsia="Times New Roman" w:hAnsi="Times New Roman"/>
          <w:sz w:val="22"/>
          <w:szCs w:val="22"/>
        </w:rPr>
      </w:pPr>
    </w:p>
    <w:p w:rsidR="00F603BB" w:rsidRDefault="00844DEF" w:rsidP="00E5046E">
      <w:pPr>
        <w:spacing w:after="200"/>
        <w:contextualSpacing/>
        <w:rPr>
          <w:rFonts w:ascii="Times New Roman" w:eastAsia="Times New Roman" w:hAnsi="Times New Roman"/>
          <w:b/>
        </w:rPr>
      </w:pPr>
      <w:r w:rsidRPr="00A82B7A">
        <w:rPr>
          <w:rFonts w:ascii="Times New Roman" w:eastAsia="Times New Roman" w:hAnsi="Times New Roman"/>
          <w:b/>
        </w:rPr>
        <w:t>Areas for Further E</w:t>
      </w:r>
      <w:r w:rsidR="00A82B7A">
        <w:rPr>
          <w:rFonts w:ascii="Times New Roman" w:eastAsia="Times New Roman" w:hAnsi="Times New Roman"/>
          <w:b/>
        </w:rPr>
        <w:t>xploration</w:t>
      </w:r>
    </w:p>
    <w:p w:rsidR="00AC7651" w:rsidRPr="00377B7A" w:rsidRDefault="00AC7651" w:rsidP="00E5046E">
      <w:pPr>
        <w:spacing w:after="200"/>
        <w:contextualSpacing/>
        <w:rPr>
          <w:rFonts w:ascii="Times New Roman" w:eastAsia="Times New Roman" w:hAnsi="Times New Roman"/>
        </w:rPr>
      </w:pPr>
      <w:r w:rsidRPr="00377B7A">
        <w:rPr>
          <w:rFonts w:ascii="Times New Roman" w:eastAsia="Times New Roman" w:hAnsi="Times New Roman"/>
        </w:rPr>
        <w:t xml:space="preserve">A variety of topics related to this rule present additional opportunities for </w:t>
      </w:r>
      <w:r w:rsidR="00BE60E0" w:rsidRPr="00377B7A">
        <w:rPr>
          <w:rFonts w:ascii="Times New Roman" w:eastAsia="Times New Roman" w:hAnsi="Times New Roman"/>
        </w:rPr>
        <w:t>exploration</w:t>
      </w:r>
      <w:r w:rsidRPr="00377B7A">
        <w:rPr>
          <w:rFonts w:ascii="Times New Roman" w:eastAsia="Times New Roman" w:hAnsi="Times New Roman"/>
        </w:rPr>
        <w:t>.</w:t>
      </w:r>
      <w:r w:rsidR="00BE60E0" w:rsidRPr="00377B7A">
        <w:rPr>
          <w:rFonts w:ascii="Times New Roman" w:eastAsia="Times New Roman" w:hAnsi="Times New Roman"/>
        </w:rPr>
        <w:t xml:space="preserve"> The ways in which these issues are resolved will play a role in the ultimate success of the implementation of the rule</w:t>
      </w:r>
      <w:r w:rsidR="00345C0F" w:rsidRPr="00377B7A">
        <w:rPr>
          <w:rFonts w:ascii="Times New Roman" w:eastAsia="Times New Roman" w:hAnsi="Times New Roman"/>
        </w:rPr>
        <w:t xml:space="preserve"> and </w:t>
      </w:r>
      <w:r w:rsidR="00AA2E07" w:rsidRPr="00377B7A">
        <w:rPr>
          <w:rFonts w:ascii="Times New Roman" w:eastAsia="Times New Roman" w:hAnsi="Times New Roman"/>
        </w:rPr>
        <w:t xml:space="preserve">could be pursued </w:t>
      </w:r>
      <w:r w:rsidR="00345C0F" w:rsidRPr="00377B7A">
        <w:rPr>
          <w:rFonts w:ascii="Times New Roman" w:eastAsia="Times New Roman" w:hAnsi="Times New Roman"/>
        </w:rPr>
        <w:t>on a parallel track.</w:t>
      </w:r>
      <w:r w:rsidR="00BE60E0" w:rsidRPr="00377B7A">
        <w:rPr>
          <w:rFonts w:ascii="Times New Roman" w:eastAsia="Times New Roman" w:hAnsi="Times New Roman"/>
        </w:rPr>
        <w:t xml:space="preserve"> </w:t>
      </w:r>
      <w:r w:rsidR="00BE60E0" w:rsidRPr="00377B7A">
        <w:rPr>
          <w:rFonts w:ascii="Times New Roman" w:eastAsia="Times New Roman" w:hAnsi="Times New Roman"/>
        </w:rPr>
        <w:br/>
      </w:r>
    </w:p>
    <w:p w:rsidR="00F603BB" w:rsidRPr="00A82B7A" w:rsidRDefault="00F603BB"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Population health metrics</w:t>
      </w:r>
    </w:p>
    <w:p w:rsidR="00F603BB" w:rsidRPr="00A82B7A" w:rsidRDefault="00F603BB"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Workforce, including duties, training and qualifications</w:t>
      </w:r>
    </w:p>
    <w:p w:rsidR="00F603BB" w:rsidRPr="00A82B7A" w:rsidRDefault="00F603BB"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E-referring</w:t>
      </w:r>
      <w:r w:rsidR="0038355C" w:rsidRPr="00A82B7A">
        <w:rPr>
          <w:rFonts w:ascii="Times New Roman" w:eastAsia="Times New Roman" w:hAnsi="Times New Roman"/>
        </w:rPr>
        <w:t xml:space="preserve"> and data sharing between clinical and community providers</w:t>
      </w:r>
    </w:p>
    <w:p w:rsidR="00844DEF" w:rsidRPr="00A82B7A" w:rsidRDefault="0038355C"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How to build capacity in communities/states to seize these opportunities</w:t>
      </w:r>
    </w:p>
    <w:p w:rsidR="008C0BD5" w:rsidRDefault="00844DEF" w:rsidP="00E5046E">
      <w:pPr>
        <w:numPr>
          <w:ilvl w:val="0"/>
          <w:numId w:val="14"/>
        </w:numPr>
        <w:spacing w:after="200"/>
        <w:contextualSpacing/>
        <w:rPr>
          <w:rFonts w:ascii="Times New Roman" w:eastAsia="Times New Roman" w:hAnsi="Times New Roman"/>
        </w:rPr>
      </w:pPr>
      <w:r w:rsidRPr="00A82B7A">
        <w:rPr>
          <w:rFonts w:ascii="Times New Roman" w:eastAsia="Times New Roman" w:hAnsi="Times New Roman"/>
        </w:rPr>
        <w:t xml:space="preserve">Braiding opportunities.  </w:t>
      </w:r>
      <w:r w:rsidR="00622607" w:rsidRPr="00A82B7A">
        <w:rPr>
          <w:rFonts w:ascii="Times New Roman" w:eastAsia="Times New Roman" w:hAnsi="Times New Roman"/>
        </w:rPr>
        <w:t xml:space="preserve">States may want </w:t>
      </w:r>
      <w:r w:rsidRPr="00A82B7A">
        <w:rPr>
          <w:rFonts w:ascii="Times New Roman" w:eastAsia="Times New Roman" w:hAnsi="Times New Roman"/>
        </w:rPr>
        <w:t xml:space="preserve">have Medicaid </w:t>
      </w:r>
      <w:r w:rsidR="00622607" w:rsidRPr="00A82B7A">
        <w:rPr>
          <w:rFonts w:ascii="Times New Roman" w:eastAsia="Times New Roman" w:hAnsi="Times New Roman"/>
        </w:rPr>
        <w:t>cover a certain perc</w:t>
      </w:r>
      <w:r w:rsidRPr="00A82B7A">
        <w:rPr>
          <w:rFonts w:ascii="Times New Roman" w:eastAsia="Times New Roman" w:hAnsi="Times New Roman"/>
        </w:rPr>
        <w:t>entage of the costs and get</w:t>
      </w:r>
      <w:r w:rsidR="00622607" w:rsidRPr="00A82B7A">
        <w:rPr>
          <w:rFonts w:ascii="Times New Roman" w:eastAsia="Times New Roman" w:hAnsi="Times New Roman"/>
        </w:rPr>
        <w:t xml:space="preserve"> someone else to fund the rest</w:t>
      </w:r>
      <w:r w:rsidR="0007798C">
        <w:rPr>
          <w:rFonts w:ascii="Times New Roman" w:eastAsia="Times New Roman" w:hAnsi="Times New Roman"/>
        </w:rPr>
        <w:t>.</w:t>
      </w:r>
    </w:p>
    <w:p w:rsidR="00D35328" w:rsidRDefault="00D35328">
      <w:pPr>
        <w:rPr>
          <w:rFonts w:ascii="Times New Roman" w:eastAsia="Times New Roman" w:hAnsi="Times New Roman"/>
        </w:rPr>
      </w:pPr>
      <w:r>
        <w:rPr>
          <w:rFonts w:ascii="Times New Roman" w:eastAsia="Times New Roman" w:hAnsi="Times New Roman"/>
        </w:rPr>
        <w:br w:type="page"/>
      </w:r>
    </w:p>
    <w:p w:rsidR="00D35328" w:rsidRPr="0042225E" w:rsidRDefault="00D35328" w:rsidP="00D35328">
      <w:pPr>
        <w:jc w:val="center"/>
        <w:rPr>
          <w:rFonts w:ascii="Times New Roman" w:hAnsi="Times New Roman"/>
          <w:b/>
          <w:sz w:val="28"/>
          <w:szCs w:val="28"/>
        </w:rPr>
      </w:pPr>
      <w:r w:rsidRPr="0042225E">
        <w:rPr>
          <w:rFonts w:ascii="Times New Roman" w:hAnsi="Times New Roman"/>
          <w:b/>
          <w:sz w:val="28"/>
          <w:szCs w:val="28"/>
        </w:rPr>
        <w:lastRenderedPageBreak/>
        <w:t xml:space="preserve">Medicaid </w:t>
      </w:r>
      <w:r>
        <w:rPr>
          <w:rFonts w:ascii="Times New Roman" w:hAnsi="Times New Roman"/>
          <w:b/>
          <w:sz w:val="28"/>
          <w:szCs w:val="28"/>
        </w:rPr>
        <w:t>Provision of Preventive Services Regulation</w:t>
      </w:r>
    </w:p>
    <w:p w:rsidR="00D35328" w:rsidRPr="0042225E" w:rsidRDefault="00D35328" w:rsidP="00D35328">
      <w:pPr>
        <w:jc w:val="center"/>
        <w:rPr>
          <w:rFonts w:ascii="Times New Roman" w:hAnsi="Times New Roman"/>
          <w:b/>
          <w:sz w:val="28"/>
          <w:szCs w:val="28"/>
        </w:rPr>
      </w:pPr>
      <w:r w:rsidRPr="0042225E">
        <w:rPr>
          <w:rFonts w:ascii="Times New Roman" w:hAnsi="Times New Roman"/>
          <w:b/>
          <w:sz w:val="28"/>
          <w:szCs w:val="28"/>
        </w:rPr>
        <w:t>Questionnaire</w:t>
      </w:r>
    </w:p>
    <w:p w:rsidR="00D35328" w:rsidRPr="0042225E" w:rsidRDefault="00D35328" w:rsidP="00D35328">
      <w:pPr>
        <w:jc w:val="center"/>
        <w:rPr>
          <w:rFonts w:ascii="Times New Roman" w:hAnsi="Times New Roman"/>
          <w:b/>
          <w:sz w:val="28"/>
          <w:szCs w:val="28"/>
        </w:rPr>
      </w:pPr>
      <w:r w:rsidRPr="0042225E">
        <w:rPr>
          <w:rFonts w:ascii="Times New Roman" w:hAnsi="Times New Roman"/>
          <w:b/>
          <w:sz w:val="28"/>
          <w:szCs w:val="28"/>
        </w:rPr>
        <w:t>Prepared by Nemours December 1</w:t>
      </w:r>
      <w:r>
        <w:rPr>
          <w:rFonts w:ascii="Times New Roman" w:hAnsi="Times New Roman"/>
          <w:b/>
          <w:sz w:val="28"/>
          <w:szCs w:val="28"/>
        </w:rPr>
        <w:t>6</w:t>
      </w:r>
      <w:r w:rsidRPr="0042225E">
        <w:rPr>
          <w:rFonts w:ascii="Times New Roman" w:hAnsi="Times New Roman"/>
          <w:b/>
          <w:sz w:val="28"/>
          <w:szCs w:val="28"/>
        </w:rPr>
        <w:t>, 2013</w:t>
      </w:r>
    </w:p>
    <w:p w:rsidR="00D35328" w:rsidRPr="0042225E" w:rsidRDefault="00D35328" w:rsidP="00D35328">
      <w:pPr>
        <w:jc w:val="center"/>
        <w:rPr>
          <w:rFonts w:ascii="Times New Roman" w:hAnsi="Times New Roman"/>
          <w:b/>
          <w:sz w:val="28"/>
          <w:szCs w:val="28"/>
        </w:rPr>
      </w:pPr>
    </w:p>
    <w:p w:rsidR="00D35328" w:rsidRPr="0042225E" w:rsidRDefault="00D35328" w:rsidP="00D35328">
      <w:pPr>
        <w:rPr>
          <w:rFonts w:ascii="Times New Roman" w:hAnsi="Times New Roman"/>
          <w:b/>
          <w:u w:val="single"/>
        </w:rPr>
      </w:pPr>
    </w:p>
    <w:p w:rsidR="00D35328" w:rsidRPr="0042225E" w:rsidRDefault="00D35328" w:rsidP="00D35328">
      <w:pPr>
        <w:rPr>
          <w:rFonts w:ascii="Times New Roman" w:hAnsi="Times New Roman"/>
        </w:rPr>
      </w:pPr>
      <w:r w:rsidRPr="0042225E">
        <w:rPr>
          <w:rFonts w:ascii="Times New Roman" w:hAnsi="Times New Roman"/>
        </w:rPr>
        <w:t xml:space="preserve">On July 5, 2013, </w:t>
      </w:r>
      <w:r>
        <w:rPr>
          <w:rFonts w:ascii="Times New Roman" w:hAnsi="Times New Roman"/>
        </w:rPr>
        <w:t>the Centers for Medicare and Medicaid Services (</w:t>
      </w:r>
      <w:r w:rsidRPr="0042225E">
        <w:rPr>
          <w:rFonts w:ascii="Times New Roman" w:hAnsi="Times New Roman"/>
        </w:rPr>
        <w:t>CMS</w:t>
      </w:r>
      <w:r>
        <w:rPr>
          <w:rFonts w:ascii="Times New Roman" w:hAnsi="Times New Roman"/>
        </w:rPr>
        <w:t>)</w:t>
      </w:r>
      <w:r w:rsidRPr="0042225E">
        <w:rPr>
          <w:rFonts w:ascii="Times New Roman" w:hAnsi="Times New Roman"/>
        </w:rPr>
        <w:t xml:space="preserve"> published a final rule that revised their regulatory definition of preventive services in 42 CFR §440.130(c) to be more consistent with the statutory requirements in section §1905(a)(13) of the Social Security Act.  The new rule allows preventive services recommended by physicians or other licensed providers to be provided, at state option, by practitioners other than physicians or other licensed practitioners</w:t>
      </w:r>
      <w:r>
        <w:rPr>
          <w:rFonts w:ascii="Times New Roman" w:hAnsi="Times New Roman"/>
        </w:rPr>
        <w:t xml:space="preserve">.  </w:t>
      </w:r>
      <w:r w:rsidRPr="0042225E">
        <w:rPr>
          <w:rFonts w:ascii="Times New Roman" w:hAnsi="Times New Roman"/>
        </w:rPr>
        <w:t xml:space="preserve">The rule becomes effective January 1, 2014.  It is up to each State to decide whether to pursue this option.  States that chose to move forward will need to submit a Medicaid State Plan Amendment (SPA) to CMS.  </w:t>
      </w:r>
    </w:p>
    <w:p w:rsidR="00D35328" w:rsidRPr="0042225E" w:rsidRDefault="00D35328" w:rsidP="00D35328">
      <w:pPr>
        <w:rPr>
          <w:rFonts w:ascii="Times New Roman" w:hAnsi="Times New Roman"/>
        </w:rPr>
      </w:pPr>
    </w:p>
    <w:p w:rsidR="00D35328" w:rsidRPr="0042225E" w:rsidRDefault="00D35328" w:rsidP="00D35328">
      <w:pPr>
        <w:rPr>
          <w:rFonts w:ascii="Times New Roman" w:hAnsi="Times New Roman"/>
        </w:rPr>
      </w:pPr>
      <w:r w:rsidRPr="0042225E">
        <w:rPr>
          <w:rFonts w:ascii="Times New Roman" w:hAnsi="Times New Roman"/>
        </w:rPr>
        <w:t>Nemours developed this questionnaire</w:t>
      </w:r>
      <w:r>
        <w:rPr>
          <w:rFonts w:ascii="Times New Roman" w:hAnsi="Times New Roman"/>
        </w:rPr>
        <w:t xml:space="preserve">, </w:t>
      </w:r>
      <w:r w:rsidRPr="0042225E">
        <w:rPr>
          <w:rFonts w:ascii="Times New Roman" w:hAnsi="Times New Roman"/>
        </w:rPr>
        <w:t xml:space="preserve">which is designed to prepare </w:t>
      </w:r>
      <w:r>
        <w:rPr>
          <w:rFonts w:ascii="Times New Roman" w:hAnsi="Times New Roman"/>
        </w:rPr>
        <w:t>organizations</w:t>
      </w:r>
      <w:r w:rsidRPr="0042225E">
        <w:rPr>
          <w:rFonts w:ascii="Times New Roman" w:hAnsi="Times New Roman"/>
        </w:rPr>
        <w:t xml:space="preserve"> to engage in a dialogue with their State Medicaid officials about pursuing this new option</w:t>
      </w:r>
      <w:r>
        <w:rPr>
          <w:rFonts w:ascii="Times New Roman" w:hAnsi="Times New Roman"/>
        </w:rPr>
        <w:t>,</w:t>
      </w:r>
      <w:r w:rsidRPr="000C61E0">
        <w:rPr>
          <w:rFonts w:ascii="Times New Roman" w:hAnsi="Times New Roman"/>
        </w:rPr>
        <w:t xml:space="preserve"> </w:t>
      </w:r>
      <w:r>
        <w:rPr>
          <w:rFonts w:ascii="Times New Roman" w:hAnsi="Times New Roman"/>
        </w:rPr>
        <w:t>f</w:t>
      </w:r>
      <w:r w:rsidRPr="0042225E">
        <w:rPr>
          <w:rFonts w:ascii="Times New Roman" w:hAnsi="Times New Roman"/>
        </w:rPr>
        <w:t>ollowing a meeting co-hosted with T</w:t>
      </w:r>
      <w:r>
        <w:rPr>
          <w:rFonts w:ascii="Times New Roman" w:hAnsi="Times New Roman"/>
        </w:rPr>
        <w:t>rust for America’s Health</w:t>
      </w:r>
      <w:r w:rsidRPr="0042225E">
        <w:rPr>
          <w:rFonts w:ascii="Times New Roman" w:hAnsi="Times New Roman"/>
        </w:rPr>
        <w:t>. State Medicaid agenc</w:t>
      </w:r>
      <w:r>
        <w:rPr>
          <w:rFonts w:ascii="Times New Roman" w:hAnsi="Times New Roman"/>
        </w:rPr>
        <w:t>ies</w:t>
      </w:r>
      <w:r w:rsidRPr="0042225E">
        <w:rPr>
          <w:rFonts w:ascii="Times New Roman" w:hAnsi="Times New Roman"/>
        </w:rPr>
        <w:t xml:space="preserve"> will likely need the information identified in the questionnaire to prepare a Preventive Services SPA and may have additional questions.  </w:t>
      </w:r>
      <w:r>
        <w:rPr>
          <w:rFonts w:ascii="Times New Roman" w:hAnsi="Times New Roman"/>
        </w:rPr>
        <w:t>Interested organizations</w:t>
      </w:r>
      <w:r w:rsidRPr="0042225E">
        <w:rPr>
          <w:rFonts w:ascii="Times New Roman" w:hAnsi="Times New Roman"/>
        </w:rPr>
        <w:t xml:space="preserve"> are encouraged to answer as many questions as possible and be prepared to be as specific as possible in describing their proposal. </w:t>
      </w:r>
    </w:p>
    <w:p w:rsidR="00D35328" w:rsidRPr="0042225E" w:rsidRDefault="00D35328" w:rsidP="00D35328">
      <w:pPr>
        <w:rPr>
          <w:rFonts w:ascii="Times New Roman" w:hAnsi="Times New Roman"/>
          <w:b/>
          <w:u w:val="single"/>
        </w:rPr>
      </w:pPr>
    </w:p>
    <w:p w:rsidR="00D35328" w:rsidRPr="0042225E" w:rsidRDefault="00D35328" w:rsidP="00D35328">
      <w:pPr>
        <w:rPr>
          <w:rFonts w:ascii="Times New Roman" w:hAnsi="Times New Roman"/>
          <w:b/>
          <w:u w:val="single"/>
        </w:rPr>
      </w:pPr>
      <w:r w:rsidRPr="0042225E">
        <w:rPr>
          <w:rFonts w:ascii="Times New Roman" w:hAnsi="Times New Roman"/>
          <w:b/>
          <w:u w:val="single"/>
        </w:rPr>
        <w:t xml:space="preserve">Questions to Consider When Defining the Proposal  </w:t>
      </w:r>
    </w:p>
    <w:p w:rsidR="00D35328" w:rsidRPr="0042225E" w:rsidRDefault="00D35328" w:rsidP="00D35328">
      <w:pPr>
        <w:rPr>
          <w:rFonts w:ascii="Times New Roman" w:hAnsi="Times New Roman"/>
          <w:b/>
          <w:u w:val="single"/>
        </w:rPr>
      </w:pPr>
    </w:p>
    <w:p w:rsidR="00D35328" w:rsidRPr="0042225E" w:rsidRDefault="00D35328" w:rsidP="00D35328">
      <w:pPr>
        <w:pStyle w:val="ListParagraph"/>
        <w:numPr>
          <w:ilvl w:val="0"/>
          <w:numId w:val="17"/>
        </w:numPr>
        <w:rPr>
          <w:rFonts w:ascii="Times New Roman" w:hAnsi="Times New Roman"/>
          <w:b/>
          <w:u w:val="single"/>
        </w:rPr>
      </w:pPr>
      <w:r w:rsidRPr="0042225E">
        <w:rPr>
          <w:rFonts w:ascii="Times New Roman" w:hAnsi="Times New Roman"/>
          <w:b/>
          <w:u w:val="single"/>
        </w:rPr>
        <w:t>Basic Description</w:t>
      </w:r>
    </w:p>
    <w:p w:rsidR="00D35328" w:rsidRPr="0042225E" w:rsidRDefault="00D35328" w:rsidP="00D35328">
      <w:pPr>
        <w:rPr>
          <w:rFonts w:ascii="Times New Roman" w:hAnsi="Times New Roman"/>
          <w:b/>
          <w:u w:val="single"/>
        </w:rPr>
      </w:pPr>
    </w:p>
    <w:p w:rsidR="00D35328" w:rsidRPr="0042225E" w:rsidRDefault="00D35328" w:rsidP="00D35328">
      <w:pPr>
        <w:pStyle w:val="ListParagraph"/>
        <w:numPr>
          <w:ilvl w:val="0"/>
          <w:numId w:val="16"/>
        </w:numPr>
        <w:rPr>
          <w:rFonts w:ascii="Times New Roman" w:hAnsi="Times New Roman"/>
        </w:rPr>
      </w:pPr>
      <w:r w:rsidRPr="0042225E">
        <w:rPr>
          <w:rFonts w:ascii="Times New Roman" w:hAnsi="Times New Roman"/>
          <w:u w:val="single"/>
        </w:rPr>
        <w:t>Provider</w:t>
      </w:r>
      <w:r w:rsidRPr="0042225E">
        <w:rPr>
          <w:rFonts w:ascii="Times New Roman" w:hAnsi="Times New Roman"/>
        </w:rPr>
        <w:t>: What type of provider(s) are you proposing to use?</w:t>
      </w:r>
    </w:p>
    <w:p w:rsidR="00D35328" w:rsidRPr="0042225E" w:rsidRDefault="00D35328" w:rsidP="00D35328">
      <w:pPr>
        <w:pStyle w:val="ListParagraph"/>
        <w:numPr>
          <w:ilvl w:val="0"/>
          <w:numId w:val="16"/>
        </w:numPr>
        <w:rPr>
          <w:rFonts w:ascii="Times New Roman" w:hAnsi="Times New Roman"/>
        </w:rPr>
      </w:pPr>
      <w:r w:rsidRPr="0042225E">
        <w:rPr>
          <w:rFonts w:ascii="Times New Roman" w:hAnsi="Times New Roman"/>
          <w:u w:val="single"/>
        </w:rPr>
        <w:t>Service</w:t>
      </w:r>
      <w:r w:rsidRPr="0042225E">
        <w:rPr>
          <w:rFonts w:ascii="Times New Roman" w:hAnsi="Times New Roman"/>
        </w:rPr>
        <w:t xml:space="preserve">: What services would the provider(s) be providing?  </w:t>
      </w:r>
    </w:p>
    <w:p w:rsidR="00D35328" w:rsidRPr="0042225E" w:rsidRDefault="00D35328" w:rsidP="00D35328">
      <w:pPr>
        <w:pStyle w:val="ListParagraph"/>
        <w:numPr>
          <w:ilvl w:val="0"/>
          <w:numId w:val="16"/>
        </w:numPr>
        <w:rPr>
          <w:rFonts w:ascii="Times New Roman" w:hAnsi="Times New Roman"/>
        </w:rPr>
      </w:pPr>
      <w:r w:rsidRPr="0042225E">
        <w:rPr>
          <w:rFonts w:ascii="Times New Roman" w:hAnsi="Times New Roman"/>
          <w:u w:val="single"/>
        </w:rPr>
        <w:t>Eligible Individual</w:t>
      </w:r>
      <w:r w:rsidRPr="0042225E">
        <w:rPr>
          <w:rFonts w:ascii="Times New Roman" w:hAnsi="Times New Roman"/>
        </w:rPr>
        <w:t xml:space="preserve">:  What Medicaid-covered individuals would receive this service? </w:t>
      </w:r>
    </w:p>
    <w:p w:rsidR="00D35328" w:rsidRPr="0042225E" w:rsidRDefault="00D35328" w:rsidP="00D35328">
      <w:pPr>
        <w:rPr>
          <w:rFonts w:ascii="Times New Roman" w:hAnsi="Times New Roman"/>
        </w:rPr>
      </w:pPr>
    </w:p>
    <w:p w:rsidR="00D35328" w:rsidRPr="0042225E" w:rsidRDefault="00D35328" w:rsidP="00D35328">
      <w:pPr>
        <w:ind w:left="360"/>
        <w:rPr>
          <w:rFonts w:ascii="Times New Roman" w:hAnsi="Times New Roman"/>
          <w:i/>
        </w:rPr>
      </w:pPr>
      <w:r w:rsidRPr="0042225E">
        <w:rPr>
          <w:rFonts w:ascii="Times New Roman" w:hAnsi="Times New Roman"/>
          <w:i/>
        </w:rPr>
        <w:t>Note:   Medicaid is a program that pays for covered services, provided to individuals enrolled in Medicaid by eligible Medicaid providers.  The rule does not change the definition of covered preventive services under Medicaid or</w:t>
      </w:r>
      <w:r>
        <w:rPr>
          <w:rFonts w:ascii="Times New Roman" w:hAnsi="Times New Roman"/>
          <w:i/>
        </w:rPr>
        <w:t xml:space="preserve"> the Early and Periodic Screening, Diagnostic, and Treatment (</w:t>
      </w:r>
      <w:r w:rsidRPr="0042225E">
        <w:rPr>
          <w:rFonts w:ascii="Times New Roman" w:hAnsi="Times New Roman"/>
          <w:i/>
        </w:rPr>
        <w:t>EPSDT</w:t>
      </w:r>
      <w:r>
        <w:rPr>
          <w:rFonts w:ascii="Times New Roman" w:hAnsi="Times New Roman"/>
          <w:i/>
        </w:rPr>
        <w:t>) benefit</w:t>
      </w:r>
      <w:r w:rsidRPr="0042225E">
        <w:rPr>
          <w:rFonts w:ascii="Times New Roman" w:hAnsi="Times New Roman"/>
          <w:i/>
        </w:rPr>
        <w:t xml:space="preserve">. It is important to keep this basic framework in mind when describing the proposal.  </w:t>
      </w:r>
    </w:p>
    <w:p w:rsidR="00D35328" w:rsidRPr="0042225E" w:rsidRDefault="00D35328" w:rsidP="00D35328">
      <w:pPr>
        <w:rPr>
          <w:rFonts w:ascii="Times New Roman" w:hAnsi="Times New Roman"/>
        </w:rPr>
      </w:pPr>
    </w:p>
    <w:p w:rsidR="00D35328" w:rsidRPr="0042225E" w:rsidRDefault="00D35328" w:rsidP="00D35328">
      <w:pPr>
        <w:pStyle w:val="ListParagraph"/>
        <w:numPr>
          <w:ilvl w:val="0"/>
          <w:numId w:val="17"/>
        </w:numPr>
        <w:rPr>
          <w:rFonts w:ascii="Times New Roman" w:hAnsi="Times New Roman"/>
          <w:b/>
        </w:rPr>
      </w:pPr>
      <w:r w:rsidRPr="0042225E">
        <w:rPr>
          <w:rFonts w:ascii="Times New Roman" w:hAnsi="Times New Roman"/>
          <w:b/>
        </w:rPr>
        <w:t xml:space="preserve"> </w:t>
      </w:r>
      <w:r w:rsidRPr="0042225E">
        <w:rPr>
          <w:rFonts w:ascii="Times New Roman" w:hAnsi="Times New Roman"/>
          <w:b/>
          <w:u w:val="single"/>
        </w:rPr>
        <w:t>Requirements for Providers Who Are Not Physicians or Licensed Practitioners</w:t>
      </w:r>
    </w:p>
    <w:p w:rsidR="00D35328" w:rsidRPr="0042225E" w:rsidRDefault="00D35328" w:rsidP="00D35328">
      <w:pPr>
        <w:tabs>
          <w:tab w:val="left" w:pos="1500"/>
        </w:tabs>
        <w:rPr>
          <w:rFonts w:ascii="Times New Roman" w:hAnsi="Times New Roman"/>
          <w:b/>
          <w:u w:val="single"/>
        </w:rPr>
      </w:pPr>
    </w:p>
    <w:p w:rsidR="00D35328" w:rsidRPr="00BD0A0D" w:rsidRDefault="00D35328" w:rsidP="00D35328">
      <w:pPr>
        <w:pStyle w:val="ListParagraph"/>
        <w:numPr>
          <w:ilvl w:val="0"/>
          <w:numId w:val="23"/>
        </w:numPr>
        <w:rPr>
          <w:rFonts w:ascii="Times New Roman" w:hAnsi="Times New Roman"/>
        </w:rPr>
      </w:pPr>
      <w:r w:rsidRPr="00BD0A0D">
        <w:rPr>
          <w:rFonts w:ascii="Times New Roman" w:hAnsi="Times New Roman"/>
          <w:u w:val="single"/>
        </w:rPr>
        <w:t>Educational Background</w:t>
      </w:r>
      <w:r w:rsidRPr="00BD0A0D">
        <w:rPr>
          <w:rFonts w:ascii="Times New Roman" w:hAnsi="Times New Roman"/>
        </w:rPr>
        <w:t>: What are the educational requirements for each type of provider?</w:t>
      </w:r>
    </w:p>
    <w:p w:rsidR="00D35328" w:rsidRPr="00BD0A0D" w:rsidRDefault="00D35328" w:rsidP="00D35328">
      <w:pPr>
        <w:pStyle w:val="ListParagraph"/>
        <w:numPr>
          <w:ilvl w:val="0"/>
          <w:numId w:val="23"/>
        </w:numPr>
        <w:rPr>
          <w:rFonts w:ascii="Times New Roman" w:hAnsi="Times New Roman"/>
        </w:rPr>
      </w:pPr>
      <w:r w:rsidRPr="00BD0A0D">
        <w:rPr>
          <w:rFonts w:ascii="Times New Roman" w:hAnsi="Times New Roman"/>
          <w:u w:val="single"/>
        </w:rPr>
        <w:t>Training</w:t>
      </w:r>
      <w:r w:rsidRPr="00BD0A0D">
        <w:rPr>
          <w:rFonts w:ascii="Times New Roman" w:hAnsi="Times New Roman"/>
        </w:rPr>
        <w:t xml:space="preserve">:  What type of training </w:t>
      </w:r>
      <w:r>
        <w:rPr>
          <w:rFonts w:ascii="Times New Roman" w:hAnsi="Times New Roman"/>
        </w:rPr>
        <w:t xml:space="preserve">and continuing education </w:t>
      </w:r>
      <w:r w:rsidRPr="00BD0A0D">
        <w:rPr>
          <w:rFonts w:ascii="Times New Roman" w:hAnsi="Times New Roman"/>
        </w:rPr>
        <w:t>would the provider have to complete?  Who would provide the training?  How will you document training has been completed?</w:t>
      </w:r>
    </w:p>
    <w:p w:rsidR="00D35328" w:rsidRPr="00BD0A0D" w:rsidRDefault="00D35328" w:rsidP="00D35328">
      <w:pPr>
        <w:pStyle w:val="ListParagraph"/>
        <w:numPr>
          <w:ilvl w:val="0"/>
          <w:numId w:val="23"/>
        </w:numPr>
        <w:rPr>
          <w:rFonts w:ascii="Times New Roman" w:hAnsi="Times New Roman"/>
        </w:rPr>
      </w:pPr>
      <w:r w:rsidRPr="00BD0A0D">
        <w:rPr>
          <w:rFonts w:ascii="Times New Roman" w:hAnsi="Times New Roman"/>
          <w:u w:val="single"/>
        </w:rPr>
        <w:t>Experience</w:t>
      </w:r>
      <w:r w:rsidRPr="00BD0A0D">
        <w:rPr>
          <w:rFonts w:ascii="Times New Roman" w:hAnsi="Times New Roman"/>
        </w:rPr>
        <w:t xml:space="preserve">:  What experience would each type of provider be required to have?  </w:t>
      </w:r>
    </w:p>
    <w:p w:rsidR="00D35328" w:rsidRPr="00BD0A0D" w:rsidRDefault="00D35328" w:rsidP="00D35328">
      <w:pPr>
        <w:pStyle w:val="ListParagraph"/>
        <w:numPr>
          <w:ilvl w:val="0"/>
          <w:numId w:val="23"/>
        </w:numPr>
        <w:rPr>
          <w:rFonts w:ascii="Times New Roman" w:hAnsi="Times New Roman"/>
        </w:rPr>
      </w:pPr>
      <w:r w:rsidRPr="00BD0A0D">
        <w:rPr>
          <w:rFonts w:ascii="Times New Roman" w:hAnsi="Times New Roman"/>
          <w:u w:val="single"/>
        </w:rPr>
        <w:t>Credentialing or Registration Process</w:t>
      </w:r>
      <w:r w:rsidRPr="00BD0A0D">
        <w:rPr>
          <w:rFonts w:ascii="Times New Roman" w:hAnsi="Times New Roman"/>
        </w:rPr>
        <w:t>:  Which state agency would be responsible for certifying that providers have met all the requirements? How does the Medicaid program</w:t>
      </w:r>
      <w:r>
        <w:rPr>
          <w:rFonts w:ascii="Times New Roman" w:hAnsi="Times New Roman"/>
        </w:rPr>
        <w:t xml:space="preserve"> </w:t>
      </w:r>
      <w:r w:rsidRPr="00BD0A0D">
        <w:rPr>
          <w:rFonts w:ascii="Times New Roman" w:hAnsi="Times New Roman"/>
        </w:rPr>
        <w:t>confirm the provider has met the established requirements and register the provider(s) in their payment systems (for example, provide a Medicaid provider number)?  Can a third party attest to the qualifications of the providers?</w:t>
      </w:r>
    </w:p>
    <w:p w:rsidR="00D35328" w:rsidRDefault="00D35328" w:rsidP="00D35328">
      <w:pPr>
        <w:pStyle w:val="ListParagraph"/>
        <w:numPr>
          <w:ilvl w:val="0"/>
          <w:numId w:val="23"/>
        </w:numPr>
        <w:rPr>
          <w:rFonts w:ascii="Times New Roman" w:hAnsi="Times New Roman"/>
        </w:rPr>
      </w:pPr>
      <w:r w:rsidRPr="00BD0A0D">
        <w:rPr>
          <w:rFonts w:ascii="Times New Roman" w:hAnsi="Times New Roman"/>
          <w:u w:val="single"/>
        </w:rPr>
        <w:t>Employment</w:t>
      </w:r>
      <w:r>
        <w:rPr>
          <w:rFonts w:ascii="Times New Roman" w:hAnsi="Times New Roman"/>
        </w:rPr>
        <w:t xml:space="preserve">: </w:t>
      </w:r>
      <w:r w:rsidRPr="00BD0A0D">
        <w:rPr>
          <w:rFonts w:ascii="Times New Roman" w:hAnsi="Times New Roman"/>
        </w:rPr>
        <w:t xml:space="preserve">Who would employ the provider(s) (for example, solo practitioner, employed by agency, employed by a health provider as part of a team)?  </w:t>
      </w:r>
    </w:p>
    <w:p w:rsidR="00D35328" w:rsidRPr="00BD0A0D" w:rsidRDefault="00D35328" w:rsidP="00D35328">
      <w:pPr>
        <w:pStyle w:val="ListParagraph"/>
        <w:rPr>
          <w:rFonts w:ascii="Times New Roman" w:hAnsi="Times New Roman"/>
        </w:rPr>
      </w:pPr>
    </w:p>
    <w:p w:rsidR="00D35328" w:rsidRPr="0042225E" w:rsidRDefault="00D35328" w:rsidP="00D35328">
      <w:pPr>
        <w:pStyle w:val="ListParagraph"/>
        <w:rPr>
          <w:rFonts w:ascii="Times New Roman" w:hAnsi="Times New Roman"/>
          <w:u w:val="single"/>
        </w:rPr>
      </w:pPr>
    </w:p>
    <w:p w:rsidR="00D35328" w:rsidRPr="0042225E" w:rsidRDefault="00D35328" w:rsidP="00D35328">
      <w:pPr>
        <w:pStyle w:val="ListParagraph"/>
        <w:numPr>
          <w:ilvl w:val="0"/>
          <w:numId w:val="17"/>
        </w:numPr>
        <w:tabs>
          <w:tab w:val="left" w:pos="360"/>
        </w:tabs>
        <w:rPr>
          <w:rFonts w:ascii="Times New Roman" w:hAnsi="Times New Roman"/>
        </w:rPr>
      </w:pPr>
      <w:r w:rsidRPr="0042225E">
        <w:rPr>
          <w:rFonts w:ascii="Times New Roman" w:hAnsi="Times New Roman"/>
          <w:b/>
          <w:u w:val="single"/>
        </w:rPr>
        <w:t>Covered Services (Service Definition, Referral and Coordination)</w:t>
      </w:r>
      <w:r w:rsidRPr="0042225E">
        <w:rPr>
          <w:rFonts w:ascii="Times New Roman" w:hAnsi="Times New Roman"/>
        </w:rPr>
        <w:t xml:space="preserve"> </w:t>
      </w:r>
    </w:p>
    <w:p w:rsidR="00D35328" w:rsidRPr="0042225E" w:rsidRDefault="00D35328" w:rsidP="00D35328">
      <w:pPr>
        <w:tabs>
          <w:tab w:val="left" w:pos="1500"/>
        </w:tabs>
        <w:rPr>
          <w:rFonts w:ascii="Times New Roman" w:hAnsi="Times New Roman"/>
        </w:rPr>
      </w:pPr>
    </w:p>
    <w:p w:rsidR="00D35328" w:rsidRPr="00BD0A0D" w:rsidRDefault="00D35328" w:rsidP="00D35328">
      <w:pPr>
        <w:pStyle w:val="ListParagraph"/>
        <w:numPr>
          <w:ilvl w:val="0"/>
          <w:numId w:val="24"/>
        </w:numPr>
        <w:rPr>
          <w:rFonts w:ascii="Times New Roman" w:hAnsi="Times New Roman"/>
        </w:rPr>
      </w:pPr>
      <w:r w:rsidRPr="00BD0A0D">
        <w:rPr>
          <w:rFonts w:ascii="Times New Roman" w:hAnsi="Times New Roman"/>
          <w:u w:val="single"/>
        </w:rPr>
        <w:t>Defined Service(s)</w:t>
      </w:r>
      <w:r w:rsidRPr="00BD0A0D">
        <w:rPr>
          <w:rFonts w:ascii="Times New Roman" w:hAnsi="Times New Roman"/>
        </w:rPr>
        <w:t xml:space="preserve">: What preventive service(s) would the provider(s) be authorized to offer? </w:t>
      </w:r>
    </w:p>
    <w:p w:rsidR="00D35328" w:rsidRPr="00BD0A0D" w:rsidRDefault="00D35328" w:rsidP="00D35328">
      <w:pPr>
        <w:pStyle w:val="ListParagraph"/>
        <w:numPr>
          <w:ilvl w:val="0"/>
          <w:numId w:val="24"/>
        </w:numPr>
        <w:rPr>
          <w:rFonts w:ascii="Times New Roman" w:hAnsi="Times New Roman"/>
        </w:rPr>
      </w:pPr>
      <w:r w:rsidRPr="00BD0A0D">
        <w:rPr>
          <w:rFonts w:ascii="Times New Roman" w:hAnsi="Times New Roman"/>
          <w:u w:val="single"/>
        </w:rPr>
        <w:t>Referral</w:t>
      </w:r>
      <w:r>
        <w:rPr>
          <w:rFonts w:ascii="Times New Roman" w:hAnsi="Times New Roman"/>
        </w:rPr>
        <w:t xml:space="preserve">: </w:t>
      </w:r>
      <w:r w:rsidRPr="00BD0A0D">
        <w:rPr>
          <w:rFonts w:ascii="Times New Roman" w:hAnsi="Times New Roman"/>
        </w:rPr>
        <w:t xml:space="preserve">What is the process by which a physician or other licensed practitioner would recommend a service? How would the referral from a physician or other licensed practitioner be documented? </w:t>
      </w:r>
    </w:p>
    <w:p w:rsidR="00D35328" w:rsidRPr="00BD0A0D" w:rsidRDefault="00D35328" w:rsidP="00D35328">
      <w:pPr>
        <w:pStyle w:val="ListParagraph"/>
        <w:numPr>
          <w:ilvl w:val="0"/>
          <w:numId w:val="24"/>
        </w:numPr>
        <w:rPr>
          <w:rFonts w:ascii="Times New Roman" w:hAnsi="Times New Roman"/>
        </w:rPr>
      </w:pPr>
      <w:r w:rsidRPr="00BD0A0D">
        <w:rPr>
          <w:rFonts w:ascii="Times New Roman" w:hAnsi="Times New Roman"/>
          <w:u w:val="single"/>
        </w:rPr>
        <w:t>Service Limitations</w:t>
      </w:r>
      <w:r>
        <w:rPr>
          <w:rFonts w:ascii="Times New Roman" w:hAnsi="Times New Roman"/>
        </w:rPr>
        <w:t xml:space="preserve">: </w:t>
      </w:r>
      <w:r w:rsidRPr="00BD0A0D">
        <w:rPr>
          <w:rFonts w:ascii="Times New Roman" w:hAnsi="Times New Roman"/>
        </w:rPr>
        <w:t>Are there any limitations on the number of services provided?</w:t>
      </w:r>
      <w:r>
        <w:rPr>
          <w:rFonts w:ascii="Times New Roman" w:hAnsi="Times New Roman"/>
        </w:rPr>
        <w:t xml:space="preserve"> </w:t>
      </w:r>
      <w:r w:rsidRPr="00BD0A0D">
        <w:rPr>
          <w:rFonts w:ascii="Times New Roman" w:hAnsi="Times New Roman"/>
        </w:rPr>
        <w:t>Are there any limitations or requirements on the location in which the service may be provided?</w:t>
      </w:r>
    </w:p>
    <w:p w:rsidR="00D35328" w:rsidRPr="00BD0A0D" w:rsidRDefault="00D35328" w:rsidP="00D35328">
      <w:pPr>
        <w:pStyle w:val="ListParagraph"/>
        <w:numPr>
          <w:ilvl w:val="0"/>
          <w:numId w:val="24"/>
        </w:numPr>
        <w:rPr>
          <w:rFonts w:ascii="Times New Roman" w:hAnsi="Times New Roman"/>
        </w:rPr>
      </w:pPr>
      <w:r w:rsidRPr="00BD0A0D">
        <w:rPr>
          <w:rFonts w:ascii="Times New Roman" w:hAnsi="Times New Roman"/>
          <w:u w:val="single"/>
        </w:rPr>
        <w:t>Follow-up</w:t>
      </w:r>
      <w:r>
        <w:rPr>
          <w:rFonts w:ascii="Times New Roman" w:hAnsi="Times New Roman"/>
        </w:rPr>
        <w:t xml:space="preserve">: </w:t>
      </w:r>
      <w:r w:rsidRPr="00BD0A0D">
        <w:rPr>
          <w:rFonts w:ascii="Times New Roman" w:hAnsi="Times New Roman"/>
        </w:rPr>
        <w:t xml:space="preserve">What type of follow-up would occur with the referring physician or other licensed practitioner? </w:t>
      </w:r>
    </w:p>
    <w:p w:rsidR="00D35328" w:rsidRPr="0042225E" w:rsidRDefault="00D35328" w:rsidP="00D35328">
      <w:pPr>
        <w:pStyle w:val="ListParagraph"/>
        <w:numPr>
          <w:ilvl w:val="0"/>
          <w:numId w:val="24"/>
        </w:numPr>
        <w:rPr>
          <w:rFonts w:ascii="Times New Roman" w:hAnsi="Times New Roman"/>
          <w:u w:val="single"/>
        </w:rPr>
      </w:pPr>
      <w:r w:rsidRPr="00BD0A0D">
        <w:rPr>
          <w:rFonts w:ascii="Times New Roman" w:hAnsi="Times New Roman"/>
          <w:u w:val="single"/>
        </w:rPr>
        <w:t>Reimbursement</w:t>
      </w:r>
      <w:r>
        <w:rPr>
          <w:rFonts w:ascii="Times New Roman" w:hAnsi="Times New Roman"/>
        </w:rPr>
        <w:t xml:space="preserve">: </w:t>
      </w:r>
      <w:r w:rsidRPr="00BD0A0D">
        <w:rPr>
          <w:rFonts w:ascii="Times New Roman" w:hAnsi="Times New Roman"/>
        </w:rPr>
        <w:t>What would the unit of service be?</w:t>
      </w:r>
      <w:r>
        <w:rPr>
          <w:rFonts w:ascii="Times New Roman" w:hAnsi="Times New Roman"/>
        </w:rPr>
        <w:t xml:space="preserve">  </w:t>
      </w:r>
      <w:r w:rsidRPr="00BD0A0D">
        <w:rPr>
          <w:rFonts w:ascii="Times New Roman" w:hAnsi="Times New Roman"/>
        </w:rPr>
        <w:t>How would the reimbursement level for the service be determined?</w:t>
      </w:r>
    </w:p>
    <w:p w:rsidR="00D35328" w:rsidRPr="0042225E" w:rsidRDefault="00D35328" w:rsidP="00D35328">
      <w:pPr>
        <w:pStyle w:val="ListParagraph"/>
        <w:rPr>
          <w:rFonts w:ascii="Times New Roman" w:hAnsi="Times New Roman"/>
          <w:u w:val="single"/>
        </w:rPr>
      </w:pPr>
    </w:p>
    <w:p w:rsidR="00D35328" w:rsidRPr="0042225E" w:rsidRDefault="00D35328" w:rsidP="00D35328">
      <w:pPr>
        <w:pStyle w:val="ListParagraph"/>
        <w:numPr>
          <w:ilvl w:val="0"/>
          <w:numId w:val="17"/>
        </w:numPr>
        <w:tabs>
          <w:tab w:val="left" w:pos="360"/>
        </w:tabs>
        <w:rPr>
          <w:rFonts w:ascii="Times New Roman" w:hAnsi="Times New Roman"/>
        </w:rPr>
      </w:pPr>
      <w:r w:rsidRPr="0042225E">
        <w:rPr>
          <w:rFonts w:ascii="Times New Roman" w:hAnsi="Times New Roman"/>
          <w:b/>
          <w:u w:val="single"/>
        </w:rPr>
        <w:t>Eligible Medicaid Members</w:t>
      </w:r>
    </w:p>
    <w:p w:rsidR="00D35328" w:rsidRPr="0042225E" w:rsidRDefault="00D35328" w:rsidP="00D35328">
      <w:pPr>
        <w:tabs>
          <w:tab w:val="left" w:pos="1500"/>
        </w:tabs>
        <w:rPr>
          <w:rFonts w:ascii="Times New Roman" w:hAnsi="Times New Roman"/>
        </w:rPr>
      </w:pPr>
    </w:p>
    <w:p w:rsidR="00D35328" w:rsidRPr="00BD0A0D" w:rsidRDefault="00D35328" w:rsidP="00D35328">
      <w:pPr>
        <w:pStyle w:val="ListParagraph"/>
        <w:numPr>
          <w:ilvl w:val="0"/>
          <w:numId w:val="25"/>
        </w:numPr>
        <w:rPr>
          <w:rFonts w:ascii="Times New Roman" w:hAnsi="Times New Roman"/>
        </w:rPr>
      </w:pPr>
      <w:r w:rsidRPr="00BD0A0D">
        <w:rPr>
          <w:rFonts w:ascii="Times New Roman" w:hAnsi="Times New Roman"/>
          <w:u w:val="single"/>
        </w:rPr>
        <w:t>Establishing Medicaid Eligibility</w:t>
      </w:r>
      <w:r>
        <w:rPr>
          <w:rFonts w:ascii="Times New Roman" w:hAnsi="Times New Roman"/>
        </w:rPr>
        <w:t xml:space="preserve">: </w:t>
      </w:r>
      <w:r w:rsidRPr="00BD0A0D">
        <w:rPr>
          <w:rFonts w:ascii="Times New Roman" w:hAnsi="Times New Roman"/>
        </w:rPr>
        <w:t>What process is in place to document the Medicaid eligibility of the individual who receives the service?</w:t>
      </w:r>
    </w:p>
    <w:p w:rsidR="00D35328" w:rsidRPr="00BD0A0D" w:rsidRDefault="00D35328" w:rsidP="00D35328">
      <w:pPr>
        <w:pStyle w:val="ListParagraph"/>
        <w:numPr>
          <w:ilvl w:val="0"/>
          <w:numId w:val="25"/>
        </w:numPr>
        <w:rPr>
          <w:rFonts w:ascii="Times New Roman" w:hAnsi="Times New Roman"/>
        </w:rPr>
      </w:pPr>
      <w:r w:rsidRPr="006F7CD8">
        <w:rPr>
          <w:rFonts w:ascii="Times New Roman" w:hAnsi="Times New Roman"/>
          <w:u w:val="single"/>
        </w:rPr>
        <w:t>Non-Medicaid</w:t>
      </w:r>
      <w:r>
        <w:rPr>
          <w:rFonts w:ascii="Times New Roman" w:hAnsi="Times New Roman"/>
        </w:rPr>
        <w:t xml:space="preserve">:  </w:t>
      </w:r>
      <w:r w:rsidRPr="00BD0A0D">
        <w:rPr>
          <w:rFonts w:ascii="Times New Roman" w:hAnsi="Times New Roman"/>
        </w:rPr>
        <w:t xml:space="preserve">Would the provider also provide the preventive service to individuals who are not covered by Medicaid? If so, who would pay for that service and what is the level of reimbursement (note:  Medicaid generally will not pay for services that are otherwise provided for free)? </w:t>
      </w:r>
    </w:p>
    <w:p w:rsidR="00D35328" w:rsidRPr="00BD0A0D" w:rsidRDefault="00D35328" w:rsidP="00D35328">
      <w:pPr>
        <w:pStyle w:val="ListParagraph"/>
        <w:numPr>
          <w:ilvl w:val="0"/>
          <w:numId w:val="25"/>
        </w:numPr>
        <w:rPr>
          <w:rFonts w:ascii="Times New Roman" w:hAnsi="Times New Roman"/>
        </w:rPr>
      </w:pPr>
      <w:r w:rsidRPr="00BD0A0D">
        <w:rPr>
          <w:rFonts w:ascii="Times New Roman" w:hAnsi="Times New Roman"/>
          <w:u w:val="single"/>
        </w:rPr>
        <w:t>Eligibility Limitations</w:t>
      </w:r>
      <w:r>
        <w:rPr>
          <w:rFonts w:ascii="Times New Roman" w:hAnsi="Times New Roman"/>
        </w:rPr>
        <w:t xml:space="preserve">: </w:t>
      </w:r>
      <w:r w:rsidRPr="00BD0A0D">
        <w:rPr>
          <w:rFonts w:ascii="Times New Roman" w:hAnsi="Times New Roman"/>
        </w:rPr>
        <w:t xml:space="preserve">Are there any limitations on who may receive the services from the provider(s) (for example: age, diagnosis, risk status)?  </w:t>
      </w:r>
    </w:p>
    <w:p w:rsidR="00D35328" w:rsidRPr="0042225E" w:rsidRDefault="00D35328" w:rsidP="00D35328">
      <w:pPr>
        <w:tabs>
          <w:tab w:val="left" w:pos="1500"/>
        </w:tabs>
        <w:rPr>
          <w:rFonts w:ascii="Times New Roman" w:hAnsi="Times New Roman"/>
        </w:rPr>
      </w:pPr>
    </w:p>
    <w:p w:rsidR="00D35328" w:rsidRPr="0042225E" w:rsidRDefault="00D35328" w:rsidP="00D35328">
      <w:pPr>
        <w:pStyle w:val="ListParagraph"/>
        <w:numPr>
          <w:ilvl w:val="0"/>
          <w:numId w:val="17"/>
        </w:numPr>
        <w:tabs>
          <w:tab w:val="left" w:pos="360"/>
        </w:tabs>
        <w:rPr>
          <w:rFonts w:ascii="Times New Roman" w:hAnsi="Times New Roman"/>
          <w:b/>
          <w:u w:val="single"/>
        </w:rPr>
      </w:pPr>
      <w:r>
        <w:rPr>
          <w:rFonts w:ascii="Times New Roman" w:hAnsi="Times New Roman"/>
          <w:b/>
          <w:u w:val="single"/>
        </w:rPr>
        <w:t xml:space="preserve">Overall </w:t>
      </w:r>
      <w:r w:rsidRPr="0042225E">
        <w:rPr>
          <w:rFonts w:ascii="Times New Roman" w:hAnsi="Times New Roman"/>
          <w:b/>
          <w:u w:val="single"/>
        </w:rPr>
        <w:t xml:space="preserve">Rationale </w:t>
      </w:r>
      <w:r>
        <w:rPr>
          <w:rFonts w:ascii="Times New Roman" w:hAnsi="Times New Roman"/>
          <w:b/>
          <w:u w:val="single"/>
        </w:rPr>
        <w:t xml:space="preserve">and Purpose </w:t>
      </w:r>
      <w:r w:rsidRPr="0042225E">
        <w:rPr>
          <w:rFonts w:ascii="Times New Roman" w:hAnsi="Times New Roman"/>
          <w:b/>
          <w:u w:val="single"/>
        </w:rPr>
        <w:t>for use of the Provider</w:t>
      </w:r>
    </w:p>
    <w:p w:rsidR="00D35328" w:rsidRDefault="00D35328" w:rsidP="00D35328">
      <w:pPr>
        <w:pStyle w:val="ListParagraph"/>
        <w:rPr>
          <w:rFonts w:ascii="Times New Roman" w:hAnsi="Times New Roman"/>
        </w:rPr>
      </w:pPr>
    </w:p>
    <w:p w:rsidR="00D35328" w:rsidRPr="00BD0A0D" w:rsidRDefault="00D35328" w:rsidP="00D35328">
      <w:pPr>
        <w:pStyle w:val="ListParagraph"/>
        <w:numPr>
          <w:ilvl w:val="0"/>
          <w:numId w:val="28"/>
        </w:numPr>
        <w:rPr>
          <w:rFonts w:ascii="Times New Roman" w:hAnsi="Times New Roman"/>
        </w:rPr>
      </w:pPr>
      <w:r w:rsidRPr="002446D1">
        <w:rPr>
          <w:rFonts w:ascii="Times New Roman" w:hAnsi="Times New Roman"/>
          <w:u w:val="single"/>
        </w:rPr>
        <w:t>Goal</w:t>
      </w:r>
      <w:r>
        <w:rPr>
          <w:rFonts w:ascii="Times New Roman" w:hAnsi="Times New Roman"/>
        </w:rPr>
        <w:t xml:space="preserve">:  </w:t>
      </w:r>
      <w:r w:rsidRPr="00BD0A0D">
        <w:rPr>
          <w:rFonts w:ascii="Times New Roman" w:hAnsi="Times New Roman"/>
        </w:rPr>
        <w:t>What is the health care goal or gap that the provider(s) will fill?</w:t>
      </w:r>
    </w:p>
    <w:p w:rsidR="00D35328" w:rsidRDefault="00D35328" w:rsidP="00D35328">
      <w:pPr>
        <w:pStyle w:val="ListParagraph"/>
        <w:numPr>
          <w:ilvl w:val="0"/>
          <w:numId w:val="28"/>
        </w:numPr>
        <w:rPr>
          <w:rFonts w:ascii="Times New Roman" w:hAnsi="Times New Roman"/>
        </w:rPr>
      </w:pPr>
      <w:r w:rsidRPr="002446D1">
        <w:rPr>
          <w:rFonts w:ascii="Times New Roman" w:hAnsi="Times New Roman"/>
          <w:u w:val="single"/>
        </w:rPr>
        <w:t>Evidence</w:t>
      </w:r>
      <w:r w:rsidRPr="006F7CD8">
        <w:rPr>
          <w:rFonts w:ascii="Times New Roman" w:hAnsi="Times New Roman"/>
        </w:rPr>
        <w:t>: It would be helpful to have evidence that the provider can achieve the goals of reducing health care costs and improving health and health care and evidence of return on investment</w:t>
      </w:r>
      <w:r>
        <w:rPr>
          <w:rFonts w:ascii="Times New Roman" w:hAnsi="Times New Roman"/>
        </w:rPr>
        <w:t xml:space="preserve"> (ROI)</w:t>
      </w:r>
      <w:r w:rsidRPr="006F7CD8">
        <w:rPr>
          <w:rFonts w:ascii="Times New Roman" w:hAnsi="Times New Roman"/>
        </w:rPr>
        <w:t>.  What is the evidence of effectiveness of the service?</w:t>
      </w:r>
    </w:p>
    <w:p w:rsidR="00D35328" w:rsidRPr="00DA75ED" w:rsidRDefault="00D35328" w:rsidP="00D35328">
      <w:pPr>
        <w:pStyle w:val="ListParagraph"/>
        <w:numPr>
          <w:ilvl w:val="0"/>
          <w:numId w:val="28"/>
        </w:numPr>
        <w:rPr>
          <w:rFonts w:ascii="Times New Roman" w:hAnsi="Times New Roman"/>
        </w:rPr>
      </w:pPr>
      <w:r w:rsidRPr="00DA75ED">
        <w:rPr>
          <w:rFonts w:ascii="Times New Roman" w:hAnsi="Times New Roman"/>
          <w:u w:val="single"/>
        </w:rPr>
        <w:t>Cost</w:t>
      </w:r>
      <w:r w:rsidRPr="00DA75ED">
        <w:rPr>
          <w:rFonts w:ascii="Times New Roman" w:hAnsi="Times New Roman"/>
        </w:rPr>
        <w:t>: What is the anticipated cost for preventive services provided by this new type of health care provider</w:t>
      </w:r>
      <w:r>
        <w:rPr>
          <w:rFonts w:ascii="Times New Roman" w:hAnsi="Times New Roman"/>
        </w:rPr>
        <w:t>?</w:t>
      </w:r>
      <w:r w:rsidRPr="00DA75ED">
        <w:rPr>
          <w:rFonts w:ascii="Times New Roman" w:hAnsi="Times New Roman"/>
        </w:rPr>
        <w:t xml:space="preserve">  </w:t>
      </w:r>
    </w:p>
    <w:p w:rsidR="00D35328" w:rsidRPr="00AF1D99" w:rsidRDefault="00D35328" w:rsidP="00D35328">
      <w:pPr>
        <w:pStyle w:val="ListParagraph"/>
        <w:tabs>
          <w:tab w:val="left" w:pos="1500"/>
        </w:tabs>
        <w:rPr>
          <w:rFonts w:ascii="Times New Roman" w:hAnsi="Times New Roman"/>
          <w:b/>
          <w:u w:val="single"/>
        </w:rPr>
      </w:pPr>
    </w:p>
    <w:p w:rsidR="00D35328" w:rsidRPr="00AF1D99" w:rsidRDefault="00D35328" w:rsidP="00D35328">
      <w:pPr>
        <w:pStyle w:val="ListParagraph"/>
        <w:numPr>
          <w:ilvl w:val="0"/>
          <w:numId w:val="17"/>
        </w:numPr>
        <w:tabs>
          <w:tab w:val="left" w:pos="360"/>
        </w:tabs>
        <w:rPr>
          <w:rFonts w:ascii="Times New Roman" w:hAnsi="Times New Roman"/>
          <w:b/>
          <w:u w:val="single"/>
        </w:rPr>
      </w:pPr>
      <w:r w:rsidRPr="00AF1D99">
        <w:rPr>
          <w:rFonts w:ascii="Times New Roman" w:hAnsi="Times New Roman"/>
          <w:b/>
          <w:u w:val="single"/>
        </w:rPr>
        <w:t>Other Issues</w:t>
      </w:r>
    </w:p>
    <w:p w:rsidR="00D35328" w:rsidRPr="00AF1D99" w:rsidRDefault="00D35328" w:rsidP="00D35328">
      <w:pPr>
        <w:tabs>
          <w:tab w:val="left" w:pos="1500"/>
        </w:tabs>
        <w:rPr>
          <w:rFonts w:ascii="Times New Roman" w:hAnsi="Times New Roman"/>
          <w:u w:val="single"/>
        </w:rPr>
      </w:pPr>
    </w:p>
    <w:p w:rsidR="00D35328" w:rsidRPr="006F7CD8" w:rsidRDefault="00D35328" w:rsidP="00D35328">
      <w:pPr>
        <w:pStyle w:val="ListParagraph"/>
        <w:numPr>
          <w:ilvl w:val="0"/>
          <w:numId w:val="27"/>
        </w:numPr>
        <w:rPr>
          <w:rFonts w:ascii="Times New Roman" w:hAnsi="Times New Roman"/>
        </w:rPr>
      </w:pPr>
      <w:r w:rsidRPr="006F7CD8">
        <w:rPr>
          <w:rFonts w:ascii="Times New Roman" w:hAnsi="Times New Roman"/>
          <w:u w:val="single"/>
        </w:rPr>
        <w:t>Oversight</w:t>
      </w:r>
      <w:r>
        <w:rPr>
          <w:rFonts w:ascii="Times New Roman" w:hAnsi="Times New Roman"/>
        </w:rPr>
        <w:t xml:space="preserve">: </w:t>
      </w:r>
      <w:r w:rsidRPr="006F7CD8">
        <w:rPr>
          <w:rFonts w:ascii="Times New Roman" w:hAnsi="Times New Roman"/>
        </w:rPr>
        <w:t>What type of oversight, monitoring or</w:t>
      </w:r>
      <w:r w:rsidRPr="006F7CD8">
        <w:rPr>
          <w:rFonts w:ascii="Times New Roman" w:hAnsi="Times New Roman"/>
          <w:b/>
        </w:rPr>
        <w:t xml:space="preserve"> </w:t>
      </w:r>
      <w:r w:rsidRPr="006F7CD8">
        <w:rPr>
          <w:rFonts w:ascii="Times New Roman" w:hAnsi="Times New Roman"/>
        </w:rPr>
        <w:t>evaluation occurs to ensure the quality of the services provided?</w:t>
      </w:r>
    </w:p>
    <w:p w:rsidR="00D35328" w:rsidRPr="006F7CD8" w:rsidRDefault="00D35328" w:rsidP="00D35328">
      <w:pPr>
        <w:pStyle w:val="ListParagraph"/>
        <w:numPr>
          <w:ilvl w:val="0"/>
          <w:numId w:val="27"/>
        </w:numPr>
        <w:rPr>
          <w:rFonts w:ascii="Times New Roman" w:hAnsi="Times New Roman"/>
        </w:rPr>
      </w:pPr>
      <w:r w:rsidRPr="006F7CD8">
        <w:rPr>
          <w:rFonts w:ascii="Times New Roman" w:hAnsi="Times New Roman"/>
          <w:u w:val="single"/>
        </w:rPr>
        <w:t>Background</w:t>
      </w:r>
      <w:r>
        <w:rPr>
          <w:rFonts w:ascii="Times New Roman" w:hAnsi="Times New Roman"/>
        </w:rPr>
        <w:t xml:space="preserve">: </w:t>
      </w:r>
      <w:r w:rsidRPr="006F7CD8">
        <w:rPr>
          <w:rFonts w:ascii="Times New Roman" w:hAnsi="Times New Roman"/>
        </w:rPr>
        <w:t>Is this provider currently providing preventive services or is this a new initiative?  If currently provided, how is it funded?</w:t>
      </w:r>
    </w:p>
    <w:p w:rsidR="00D35328" w:rsidRPr="006F7CD8" w:rsidRDefault="00D35328" w:rsidP="00D35328">
      <w:pPr>
        <w:pStyle w:val="ListParagraph"/>
        <w:numPr>
          <w:ilvl w:val="0"/>
          <w:numId w:val="27"/>
        </w:numPr>
        <w:rPr>
          <w:rFonts w:ascii="Times New Roman" w:hAnsi="Times New Roman"/>
        </w:rPr>
      </w:pPr>
      <w:r w:rsidRPr="006F7CD8">
        <w:rPr>
          <w:rFonts w:ascii="Times New Roman" w:hAnsi="Times New Roman"/>
          <w:u w:val="single"/>
        </w:rPr>
        <w:t>Availability</w:t>
      </w:r>
      <w:r>
        <w:rPr>
          <w:rFonts w:ascii="Times New Roman" w:hAnsi="Times New Roman"/>
        </w:rPr>
        <w:t xml:space="preserve">: </w:t>
      </w:r>
      <w:r w:rsidRPr="006F7CD8">
        <w:rPr>
          <w:rFonts w:ascii="Times New Roman" w:hAnsi="Times New Roman"/>
        </w:rPr>
        <w:t xml:space="preserve">What is the availability of this provider?  How does it vary throughout the State? </w:t>
      </w:r>
    </w:p>
    <w:p w:rsidR="00D35328" w:rsidRPr="0042225E" w:rsidRDefault="00D35328" w:rsidP="00D35328">
      <w:pPr>
        <w:spacing w:after="200"/>
        <w:contextualSpacing/>
        <w:rPr>
          <w:rFonts w:ascii="Times New Roman" w:eastAsia="Times New Roman" w:hAnsi="Times New Roman"/>
        </w:rPr>
      </w:pPr>
    </w:p>
    <w:p w:rsidR="00D35328" w:rsidRDefault="00D35328" w:rsidP="00F50FC6">
      <w:pPr>
        <w:spacing w:after="200"/>
        <w:contextualSpacing/>
        <w:rPr>
          <w:rFonts w:ascii="Times New Roman" w:eastAsia="Times New Roman" w:hAnsi="Times New Roman"/>
        </w:rPr>
      </w:pPr>
    </w:p>
    <w:p w:rsidR="00622607" w:rsidRDefault="00622607" w:rsidP="00F33654">
      <w:pPr>
        <w:jc w:val="center"/>
        <w:rPr>
          <w:rFonts w:ascii="Times New Roman" w:hAnsi="Times New Roman"/>
          <w:u w:val="single"/>
        </w:rPr>
      </w:pPr>
    </w:p>
    <w:p w:rsidR="00F50FC6" w:rsidRDefault="00F50FC6" w:rsidP="00F33654">
      <w:pPr>
        <w:jc w:val="center"/>
        <w:rPr>
          <w:rFonts w:ascii="Times New Roman" w:hAnsi="Times New Roman"/>
          <w:u w:val="single"/>
        </w:rPr>
      </w:pPr>
    </w:p>
    <w:p w:rsidR="00F50FC6" w:rsidRDefault="00F50FC6" w:rsidP="00F33654">
      <w:pPr>
        <w:jc w:val="center"/>
        <w:rPr>
          <w:rFonts w:ascii="Times New Roman" w:hAnsi="Times New Roman"/>
          <w:u w:val="single"/>
        </w:rPr>
      </w:pPr>
    </w:p>
    <w:p w:rsidR="00F50FC6" w:rsidRPr="00F33654" w:rsidRDefault="00F50FC6" w:rsidP="00F33654">
      <w:pPr>
        <w:jc w:val="center"/>
        <w:rPr>
          <w:rFonts w:ascii="Times New Roman" w:hAnsi="Times New Roman"/>
          <w:u w:val="single"/>
        </w:rPr>
      </w:pPr>
      <w:bookmarkStart w:id="0" w:name="_GoBack"/>
      <w:bookmarkEnd w:id="0"/>
    </w:p>
    <w:sectPr w:rsidR="00F50FC6" w:rsidRPr="00F33654" w:rsidSect="00F33654">
      <w:footerReference w:type="default" r:id="rId8"/>
      <w:headerReference w:type="first" r:id="rId9"/>
      <w:endnotePr>
        <w:numFmt w:val="decimal"/>
      </w:endnotePr>
      <w:pgSz w:w="12240" w:h="15840"/>
      <w:pgMar w:top="1368" w:right="1080" w:bottom="720" w:left="1080"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05366F" w15:done="0"/>
  <w15:commentEx w15:paraId="5B06385C" w15:done="0"/>
  <w15:commentEx w15:paraId="3F1ECBC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1CB" w:rsidRDefault="008F01CB" w:rsidP="003060C6">
      <w:r>
        <w:separator/>
      </w:r>
    </w:p>
  </w:endnote>
  <w:endnote w:type="continuationSeparator" w:id="0">
    <w:p w:rsidR="008F01CB" w:rsidRDefault="008F01CB" w:rsidP="003060C6">
      <w:r>
        <w:continuationSeparator/>
      </w:r>
    </w:p>
  </w:endnote>
  <w:endnote w:id="1">
    <w:p w:rsidR="00F55F26" w:rsidRPr="008C0BD5" w:rsidRDefault="00F55F26">
      <w:pPr>
        <w:pStyle w:val="EndnoteText"/>
        <w:rPr>
          <w:rFonts w:ascii="Times New Roman" w:hAnsi="Times New Roman"/>
          <w:sz w:val="16"/>
          <w:szCs w:val="16"/>
        </w:rPr>
      </w:pPr>
      <w:r w:rsidRPr="008C0BD5">
        <w:rPr>
          <w:rStyle w:val="EndnoteReference"/>
          <w:rFonts w:ascii="Times New Roman" w:hAnsi="Times New Roman"/>
          <w:sz w:val="16"/>
          <w:szCs w:val="16"/>
        </w:rPr>
        <w:endnoteRef/>
      </w:r>
      <w:r w:rsidRPr="008C0BD5">
        <w:rPr>
          <w:rFonts w:ascii="Times New Roman" w:hAnsi="Times New Roman"/>
          <w:sz w:val="16"/>
          <w:szCs w:val="16"/>
        </w:rPr>
        <w:t xml:space="preserve"> </w:t>
      </w:r>
      <w:hyperlink r:id="rId1" w:history="1">
        <w:r w:rsidRPr="00F55F26">
          <w:rPr>
            <w:rStyle w:val="Hyperlink"/>
            <w:rFonts w:ascii="Times New Roman" w:hAnsi="Times New Roman"/>
            <w:sz w:val="16"/>
            <w:szCs w:val="16"/>
          </w:rPr>
          <w:t>http://www.tfah.org/assets/files/Compendium_Report_1016_1131.pdf</w:t>
        </w:r>
      </w:hyperlink>
    </w:p>
  </w:endnote>
  <w:endnote w:id="2">
    <w:p w:rsidR="00F55F26" w:rsidRPr="00F55F26" w:rsidRDefault="00F55F26">
      <w:pPr>
        <w:pStyle w:val="EndnoteText"/>
        <w:rPr>
          <w:rFonts w:ascii="Times New Roman" w:hAnsi="Times New Roman"/>
          <w:sz w:val="16"/>
          <w:szCs w:val="16"/>
        </w:rPr>
      </w:pPr>
      <w:r w:rsidRPr="00AC7191">
        <w:rPr>
          <w:rStyle w:val="EndnoteReference"/>
          <w:rFonts w:ascii="Times New Roman" w:hAnsi="Times New Roman"/>
          <w:sz w:val="16"/>
          <w:szCs w:val="16"/>
        </w:rPr>
        <w:endnoteRef/>
      </w:r>
      <w:r w:rsidRPr="00AC7191">
        <w:rPr>
          <w:rFonts w:ascii="Times New Roman" w:hAnsi="Times New Roman"/>
          <w:sz w:val="16"/>
          <w:szCs w:val="16"/>
        </w:rPr>
        <w:t xml:space="preserve"> </w:t>
      </w:r>
      <w:hyperlink r:id="rId2" w:history="1">
        <w:r w:rsidRPr="00F55F26">
          <w:rPr>
            <w:rStyle w:val="Hyperlink"/>
            <w:rFonts w:ascii="Times New Roman" w:hAnsi="Times New Roman"/>
            <w:sz w:val="16"/>
            <w:szCs w:val="16"/>
          </w:rPr>
          <w:t>http://www.tfah.org/reports/prevention08/Prevention08Exec.pdf</w:t>
        </w:r>
      </w:hyperlink>
    </w:p>
  </w:endnote>
  <w:endnote w:id="3">
    <w:p w:rsidR="00F55F26" w:rsidRPr="00F55F26" w:rsidRDefault="00F55F26">
      <w:pPr>
        <w:pStyle w:val="EndnoteText"/>
        <w:rPr>
          <w:rFonts w:ascii="Times New Roman" w:hAnsi="Times New Roman"/>
          <w:sz w:val="16"/>
          <w:szCs w:val="16"/>
          <w:lang w:val="en-US"/>
        </w:rPr>
      </w:pPr>
      <w:r w:rsidRPr="00F55F26">
        <w:rPr>
          <w:rStyle w:val="EndnoteReference"/>
          <w:rFonts w:ascii="Times New Roman" w:hAnsi="Times New Roman"/>
          <w:sz w:val="16"/>
          <w:szCs w:val="16"/>
        </w:rPr>
        <w:endnoteRef/>
      </w:r>
      <w:r w:rsidRPr="00F55F26">
        <w:rPr>
          <w:rFonts w:ascii="Times New Roman" w:hAnsi="Times New Roman"/>
          <w:sz w:val="16"/>
          <w:szCs w:val="16"/>
        </w:rPr>
        <w:t xml:space="preserve"> </w:t>
      </w:r>
      <w:r w:rsidRPr="008C0BD5">
        <w:rPr>
          <w:rFonts w:ascii="Times New Roman" w:hAnsi="Times New Roman"/>
          <w:sz w:val="16"/>
          <w:szCs w:val="16"/>
        </w:rPr>
        <w:t xml:space="preserve">Burton, A., Chang, D., and </w:t>
      </w:r>
      <w:proofErr w:type="spellStart"/>
      <w:r w:rsidRPr="008C0BD5">
        <w:rPr>
          <w:rFonts w:ascii="Times New Roman" w:hAnsi="Times New Roman"/>
          <w:sz w:val="16"/>
          <w:szCs w:val="16"/>
        </w:rPr>
        <w:t>Gratale</w:t>
      </w:r>
      <w:proofErr w:type="spellEnd"/>
      <w:r w:rsidRPr="008C0BD5">
        <w:rPr>
          <w:rFonts w:ascii="Times New Roman" w:hAnsi="Times New Roman"/>
          <w:sz w:val="16"/>
          <w:szCs w:val="16"/>
        </w:rPr>
        <w:t>, D. Medicaid Funding of Community Based Prevention: Myths, State Su</w:t>
      </w:r>
      <w:r w:rsidRPr="00AC7191">
        <w:rPr>
          <w:rFonts w:ascii="Times New Roman" w:hAnsi="Times New Roman"/>
          <w:sz w:val="16"/>
          <w:szCs w:val="16"/>
        </w:rPr>
        <w:t xml:space="preserve">ccesses Overcoming Barriers and the Promise of Integrated Payment Models, 2013. Accessible at </w:t>
      </w:r>
      <w:hyperlink r:id="rId3" w:history="1">
        <w:r w:rsidRPr="00F55F26">
          <w:rPr>
            <w:rStyle w:val="Hyperlink"/>
            <w:rFonts w:ascii="Times New Roman" w:hAnsi="Times New Roman"/>
            <w:sz w:val="16"/>
            <w:szCs w:val="16"/>
          </w:rPr>
          <w:t>http://www.nemours.org/content/dam/nemours/wwwv2/filebox/about/Medicaid_Funding_of_Community-Based_Prevention_Final.pdf</w:t>
        </w:r>
      </w:hyperlink>
    </w:p>
  </w:endnote>
  <w:endnote w:id="4">
    <w:p w:rsidR="00F55F26" w:rsidRPr="00AC7191" w:rsidRDefault="00F55F26" w:rsidP="006448A1">
      <w:pPr>
        <w:autoSpaceDE w:val="0"/>
        <w:autoSpaceDN w:val="0"/>
        <w:adjustRightInd w:val="0"/>
        <w:rPr>
          <w:rFonts w:ascii="Times New Roman" w:hAnsi="Times New Roman"/>
          <w:sz w:val="16"/>
          <w:szCs w:val="16"/>
        </w:rPr>
      </w:pPr>
      <w:r w:rsidRPr="008C0BD5">
        <w:rPr>
          <w:rStyle w:val="EndnoteReference"/>
          <w:rFonts w:ascii="Times New Roman" w:hAnsi="Times New Roman"/>
          <w:sz w:val="16"/>
          <w:szCs w:val="16"/>
        </w:rPr>
        <w:endnoteRef/>
      </w:r>
      <w:r w:rsidRPr="008C0BD5">
        <w:rPr>
          <w:rFonts w:ascii="Times New Roman" w:hAnsi="Times New Roman"/>
          <w:sz w:val="16"/>
          <w:szCs w:val="16"/>
        </w:rPr>
        <w:t xml:space="preserve"> Final Rule: Medicaid and Children’s Health Insurance Program:, Essential Health Benefits in Alternative Benefit Plans, Eligibility Notices, Fair Hearing and Appea</w:t>
      </w:r>
      <w:r w:rsidRPr="00AC7191">
        <w:rPr>
          <w:rFonts w:ascii="Times New Roman" w:hAnsi="Times New Roman"/>
          <w:sz w:val="16"/>
          <w:szCs w:val="16"/>
        </w:rPr>
        <w:t>l Processes, and Premiums and Cost Sharing; Exchanges: Eligibility and Enrollment. Centers for Medicare &amp; Medicaid Services. Section 42 CFR §440.130. 78 Federal Register 42160. July 15, 2013.</w:t>
      </w:r>
    </w:p>
    <w:p w:rsidR="00F55F26" w:rsidRPr="008C0BD5" w:rsidRDefault="00F55F26" w:rsidP="00777251">
      <w:pPr>
        <w:rPr>
          <w:rFonts w:ascii="Times New Roman" w:hAnsi="Times New Roman"/>
          <w:color w:val="1F497D"/>
          <w:sz w:val="16"/>
          <w:szCs w:val="16"/>
        </w:rPr>
      </w:pPr>
      <w:r w:rsidRPr="00AC7191">
        <w:rPr>
          <w:rFonts w:ascii="Times New Roman" w:hAnsi="Times New Roman"/>
          <w:sz w:val="16"/>
          <w:szCs w:val="16"/>
        </w:rPr>
        <w:t xml:space="preserve">See also:  </w:t>
      </w:r>
      <w:hyperlink r:id="rId4" w:history="1">
        <w:r w:rsidRPr="00F55F26">
          <w:rPr>
            <w:rStyle w:val="Hyperlink"/>
            <w:rFonts w:ascii="Times New Roman" w:hAnsi="Times New Roman"/>
            <w:sz w:val="16"/>
            <w:szCs w:val="16"/>
          </w:rPr>
          <w:t>http://www.childhoodasthma.org/wp-content/uploads/2013/07/Medicaid-and-Community-Based-Asthma-One-Pager.pdf</w:t>
        </w:r>
      </w:hyperlink>
    </w:p>
  </w:endnote>
  <w:endnote w:id="5">
    <w:p w:rsidR="00F55F26" w:rsidRPr="00F50FC6" w:rsidRDefault="00F55F26">
      <w:pPr>
        <w:pStyle w:val="EndnoteText"/>
        <w:rPr>
          <w:rFonts w:ascii="Times New Roman" w:hAnsi="Times New Roman"/>
          <w:sz w:val="16"/>
          <w:szCs w:val="16"/>
          <w:lang w:val="en-US"/>
        </w:rPr>
      </w:pPr>
      <w:r w:rsidRPr="00AC7191">
        <w:rPr>
          <w:rStyle w:val="EndnoteReference"/>
          <w:rFonts w:ascii="Times New Roman" w:hAnsi="Times New Roman"/>
          <w:sz w:val="16"/>
          <w:szCs w:val="16"/>
        </w:rPr>
        <w:endnoteRef/>
      </w:r>
      <w:r w:rsidRPr="00AC7191">
        <w:rPr>
          <w:rFonts w:ascii="Times New Roman" w:hAnsi="Times New Roman"/>
          <w:sz w:val="16"/>
          <w:szCs w:val="16"/>
        </w:rPr>
        <w:t xml:space="preserve"> Section 1905(a)(13) of the Social Security Act provides for Medicaid payment </w:t>
      </w:r>
      <w:r w:rsidRPr="00A127CB">
        <w:rPr>
          <w:rFonts w:ascii="Times New Roman" w:hAnsi="Times New Roman"/>
          <w:sz w:val="16"/>
          <w:szCs w:val="16"/>
        </w:rPr>
        <w:t>for “other diagnostic, screening, preventive, and rehabilitative services, including any medical or remedial services (provided in a facility, a home, or other setting) recommended by a physician or other licensed practitioner of the healing arts within the scope of their practice under State law, for the maximum reduction of physical or mental disability and restoration of an individual to the best possible functional level.</w:t>
      </w:r>
      <w:r w:rsidR="00F74EDC">
        <w:rPr>
          <w:rFonts w:ascii="Times New Roman" w:hAnsi="Times New Roman"/>
          <w:sz w:val="16"/>
          <w:szCs w:val="16"/>
          <w:lang w:val="en-US"/>
        </w:rPr>
        <w:t>”</w:t>
      </w:r>
    </w:p>
  </w:endnote>
  <w:endnote w:id="6">
    <w:p w:rsidR="00F55F26" w:rsidRPr="00F55F26" w:rsidRDefault="00F55F26">
      <w:pPr>
        <w:pStyle w:val="EndnoteText"/>
        <w:rPr>
          <w:rFonts w:ascii="Times New Roman" w:hAnsi="Times New Roman"/>
          <w:sz w:val="16"/>
          <w:szCs w:val="16"/>
          <w:lang w:val="en-US"/>
        </w:rPr>
      </w:pPr>
      <w:r w:rsidRPr="00560A91">
        <w:rPr>
          <w:rStyle w:val="EndnoteReference"/>
          <w:rFonts w:ascii="Times New Roman" w:hAnsi="Times New Roman"/>
          <w:sz w:val="16"/>
          <w:szCs w:val="16"/>
        </w:rPr>
        <w:endnoteRef/>
      </w:r>
      <w:r w:rsidRPr="00F55F26">
        <w:rPr>
          <w:rFonts w:ascii="Times New Roman" w:hAnsi="Times New Roman"/>
          <w:sz w:val="16"/>
          <w:szCs w:val="16"/>
        </w:rPr>
        <w:t xml:space="preserve"> This rule change and other existing levers support care coordination, such as targeted case management and the home health match</w:t>
      </w:r>
      <w:r w:rsidRPr="00F55F26">
        <w:rPr>
          <w:rFonts w:ascii="Times New Roman" w:hAnsi="Times New Roman"/>
          <w:sz w:val="16"/>
          <w:szCs w:val="16"/>
          <w:lang w:val="en-US"/>
        </w:rPr>
        <w:t>.</w:t>
      </w:r>
    </w:p>
  </w:endnote>
  <w:endnote w:id="7">
    <w:p w:rsidR="00F55F26" w:rsidRPr="008C0BD5" w:rsidRDefault="00F55F26" w:rsidP="00B16EB8">
      <w:pPr>
        <w:pStyle w:val="EndnoteText"/>
        <w:rPr>
          <w:rFonts w:ascii="Times New Roman" w:hAnsi="Times New Roman"/>
          <w:sz w:val="16"/>
          <w:szCs w:val="16"/>
        </w:rPr>
      </w:pPr>
      <w:r w:rsidRPr="00F55F26">
        <w:rPr>
          <w:rStyle w:val="EndnoteReference"/>
          <w:rFonts w:ascii="Times New Roman" w:hAnsi="Times New Roman"/>
          <w:sz w:val="16"/>
          <w:szCs w:val="16"/>
        </w:rPr>
        <w:endnoteRef/>
      </w:r>
      <w:r w:rsidRPr="00F55F26">
        <w:rPr>
          <w:rFonts w:ascii="Times New Roman" w:hAnsi="Times New Roman"/>
          <w:sz w:val="16"/>
          <w:szCs w:val="16"/>
        </w:rPr>
        <w:t xml:space="preserve"> Burton, A., Chang, D., and </w:t>
      </w:r>
      <w:proofErr w:type="spellStart"/>
      <w:r w:rsidRPr="00F55F26">
        <w:rPr>
          <w:rFonts w:ascii="Times New Roman" w:hAnsi="Times New Roman"/>
          <w:sz w:val="16"/>
          <w:szCs w:val="16"/>
        </w:rPr>
        <w:t>Gratale</w:t>
      </w:r>
      <w:proofErr w:type="spellEnd"/>
      <w:r w:rsidRPr="00F55F26">
        <w:rPr>
          <w:rFonts w:ascii="Times New Roman" w:hAnsi="Times New Roman"/>
          <w:sz w:val="16"/>
          <w:szCs w:val="16"/>
        </w:rPr>
        <w:t xml:space="preserve">, D. Medicaid Funding of Community Based Prevention: Myths, State Successes Overcoming Barriers and the Promise of Integrated Payment Models, 2013. Accessible at </w:t>
      </w:r>
      <w:hyperlink r:id="rId5" w:history="1">
        <w:r w:rsidRPr="00F55F26">
          <w:rPr>
            <w:rStyle w:val="Hyperlink"/>
            <w:rFonts w:ascii="Times New Roman" w:hAnsi="Times New Roman"/>
            <w:sz w:val="16"/>
            <w:szCs w:val="16"/>
          </w:rPr>
          <w:t>http://www.nemours.org/content/dam/nemours/wwwv2/filebox/about/Medicaid_Funding_of_Community-Based_Prevention_Final.pdf</w:t>
        </w:r>
      </w:hyperlink>
    </w:p>
  </w:endnote>
  <w:endnote w:id="8">
    <w:p w:rsidR="00F55F26" w:rsidRPr="00F55F26" w:rsidRDefault="00F55F26" w:rsidP="000810C4">
      <w:pPr>
        <w:pStyle w:val="EndnoteText"/>
        <w:rPr>
          <w:rFonts w:ascii="Times New Roman" w:hAnsi="Times New Roman"/>
          <w:sz w:val="16"/>
          <w:szCs w:val="16"/>
        </w:rPr>
      </w:pPr>
      <w:r w:rsidRPr="00AC7191">
        <w:rPr>
          <w:rStyle w:val="EndnoteReference"/>
          <w:rFonts w:ascii="Times New Roman" w:hAnsi="Times New Roman"/>
          <w:sz w:val="16"/>
          <w:szCs w:val="16"/>
        </w:rPr>
        <w:endnoteRef/>
      </w:r>
      <w:r w:rsidRPr="00AC7191">
        <w:rPr>
          <w:rFonts w:ascii="Times New Roman" w:hAnsi="Times New Roman"/>
          <w:sz w:val="16"/>
          <w:szCs w:val="16"/>
        </w:rPr>
        <w:t xml:space="preserve"> CMS Info</w:t>
      </w:r>
      <w:r w:rsidRPr="00A127CB">
        <w:rPr>
          <w:rFonts w:ascii="Times New Roman" w:hAnsi="Times New Roman"/>
          <w:sz w:val="16"/>
          <w:szCs w:val="16"/>
        </w:rPr>
        <w:t xml:space="preserve">rmational Bulletin - Update on Preventive Services Initiatives, November </w:t>
      </w:r>
      <w:r w:rsidRPr="00A127CB">
        <w:rPr>
          <w:rFonts w:ascii="Times New Roman" w:hAnsi="Times New Roman"/>
          <w:sz w:val="16"/>
          <w:szCs w:val="16"/>
          <w:lang w:val="en-US"/>
        </w:rPr>
        <w:t>2</w:t>
      </w:r>
      <w:r w:rsidRPr="00A127CB">
        <w:rPr>
          <w:rFonts w:ascii="Times New Roman" w:hAnsi="Times New Roman"/>
          <w:sz w:val="16"/>
          <w:szCs w:val="16"/>
        </w:rPr>
        <w:t>7, 2013.</w:t>
      </w:r>
    </w:p>
  </w:endnote>
  <w:endnote w:id="9">
    <w:p w:rsidR="00F55F26" w:rsidRPr="002C5E2A" w:rsidRDefault="00F55F26">
      <w:pPr>
        <w:pStyle w:val="EndnoteText"/>
        <w:rPr>
          <w:lang w:val="en-US"/>
        </w:rPr>
      </w:pPr>
      <w:r w:rsidRPr="008C0BD5">
        <w:rPr>
          <w:rStyle w:val="EndnoteReference"/>
          <w:rFonts w:ascii="Times New Roman" w:hAnsi="Times New Roman"/>
          <w:sz w:val="16"/>
          <w:szCs w:val="16"/>
        </w:rPr>
        <w:endnoteRef/>
      </w:r>
      <w:r w:rsidRPr="00AC7191">
        <w:rPr>
          <w:rFonts w:ascii="Times New Roman" w:hAnsi="Times New Roman"/>
          <w:sz w:val="16"/>
          <w:szCs w:val="16"/>
        </w:rPr>
        <w:t xml:space="preserve"> Burton, A., Chang, D., and </w:t>
      </w:r>
      <w:proofErr w:type="spellStart"/>
      <w:r w:rsidRPr="00AC7191">
        <w:rPr>
          <w:rFonts w:ascii="Times New Roman" w:hAnsi="Times New Roman"/>
          <w:sz w:val="16"/>
          <w:szCs w:val="16"/>
        </w:rPr>
        <w:t>Gratale</w:t>
      </w:r>
      <w:proofErr w:type="spellEnd"/>
      <w:r w:rsidRPr="00AC7191">
        <w:rPr>
          <w:rFonts w:ascii="Times New Roman" w:hAnsi="Times New Roman"/>
          <w:sz w:val="16"/>
          <w:szCs w:val="16"/>
        </w:rPr>
        <w:t>, D. Medicaid Funding of Community Based Prevention: Myths, State Successes Overcoming Barriers and the Promise of Integrated Payment Mod</w:t>
      </w:r>
      <w:r w:rsidRPr="00A127CB">
        <w:rPr>
          <w:rFonts w:ascii="Times New Roman" w:hAnsi="Times New Roman"/>
          <w:sz w:val="16"/>
          <w:szCs w:val="16"/>
        </w:rPr>
        <w:t xml:space="preserve">els, 2013. Accessible at </w:t>
      </w:r>
      <w:hyperlink r:id="rId6" w:history="1">
        <w:r w:rsidRPr="00B16EB8">
          <w:rPr>
            <w:rStyle w:val="Hyperlink"/>
            <w:rFonts w:ascii="Times New Roman" w:hAnsi="Times New Roman"/>
            <w:sz w:val="16"/>
            <w:szCs w:val="16"/>
          </w:rPr>
          <w:t>http://www.nemours.org/content/dam/nemours/wwwv2/filebox/about/Medicaid_Funding_of_Community-Based_Prevention_Final.pdf</w:t>
        </w:r>
      </w:hyperlink>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F26" w:rsidRDefault="006021E4">
    <w:pPr>
      <w:pStyle w:val="Footer"/>
      <w:jc w:val="right"/>
    </w:pPr>
    <w:r>
      <w:fldChar w:fldCharType="begin"/>
    </w:r>
    <w:r w:rsidR="00F55F26">
      <w:instrText xml:space="preserve"> PAGE   \* MERGEFORMAT </w:instrText>
    </w:r>
    <w:r>
      <w:fldChar w:fldCharType="separate"/>
    </w:r>
    <w:r w:rsidR="005C32F2">
      <w:rPr>
        <w:noProof/>
      </w:rPr>
      <w:t>2</w:t>
    </w:r>
    <w:r>
      <w:fldChar w:fldCharType="end"/>
    </w:r>
  </w:p>
  <w:p w:rsidR="00F55F26" w:rsidRDefault="00F55F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1CB" w:rsidRDefault="008F01CB" w:rsidP="003060C6">
      <w:r>
        <w:separator/>
      </w:r>
    </w:p>
  </w:footnote>
  <w:footnote w:type="continuationSeparator" w:id="0">
    <w:p w:rsidR="008F01CB" w:rsidRDefault="008F01CB" w:rsidP="00306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8D" w:rsidRPr="00686E8D" w:rsidRDefault="006021E4">
    <w:pPr>
      <w:pStyle w:val="Header"/>
      <w:rPr>
        <w:lang w:val="en-US"/>
      </w:rPr>
    </w:pPr>
    <w:r>
      <w:rPr>
        <w:noProof/>
        <w:lang w:val="en-US" w:eastAsia="en-US"/>
      </w:rPr>
      <w:pict>
        <v:shapetype id="_x0000_t202" coordsize="21600,21600" o:spt="202" path="m,l,21600r21600,l21600,xe">
          <v:stroke joinstyle="miter"/>
          <v:path gradientshapeok="t" o:connecttype="rect"/>
        </v:shapetype>
        <v:shape id="Text Box 2" o:spid="_x0000_s11266" type="#_x0000_t202" style="position:absolute;margin-left:-7.65pt;margin-top:-2.25pt;width:200pt;height:48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" strokecolor="white">
          <v:textbox style="mso-fit-shape-to-text:t">
            <w:txbxContent>
              <w:p w:rsidR="00686E8D" w:rsidRDefault="00D81857">
                <w:r>
                  <w:rPr>
                    <w:rFonts w:ascii="Times New Roman" w:hAnsi="Times New Roman"/>
                    <w:b/>
                    <w:noProof/>
                  </w:rPr>
                  <w:drawing>
                    <wp:inline distT="0" distB="0" distL="0" distR="0">
                      <wp:extent cx="2343150" cy="504825"/>
                      <wp:effectExtent l="0" t="0" r="0" b="9525"/>
                      <wp:docPr id="4" name="Picture 1" descr="TFAH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AH Logo, Resized"/>
                              <pic:cNvPicPr>
                                <a:picLocks noChangeAspect="1" noChangeArrowheads="1"/>
                              </pic:cNvPicPr>
                            </pic:nvPicPr>
                            <pic:blipFill>
                              <a:blip r:embed="rId1">
                                <a:extLst>
                                  <a:ext uri="{28A0092B-C50C-407E-A947-70E740481C1C}">
                                    <a14:useLocalDpi xmlns:a14="http://schemas.microsoft.com/office/drawing/2010/main"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504825"/>
                              </a:xfrm>
                              <a:prstGeom prst="rect">
                                <a:avLst/>
                              </a:prstGeom>
                              <a:noFill/>
                              <a:ln>
                                <a:noFill/>
                              </a:ln>
                            </pic:spPr>
                          </pic:pic>
                        </a:graphicData>
                      </a:graphic>
                    </wp:inline>
                  </w:drawing>
                </w:r>
              </w:p>
            </w:txbxContent>
          </v:textbox>
        </v:shape>
      </w:pict>
    </w:r>
    <w:r>
      <w:rPr>
        <w:noProof/>
        <w:lang w:val="en-US" w:eastAsia="en-US"/>
      </w:rPr>
      <w:pict>
        <v:shape id="_x0000_s11265" type="#_x0000_t202" style="position:absolute;margin-left:331.35pt;margin-top:-23.25pt;width:143.45pt;height:81.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" strokecolor="white">
          <v:textbox style="mso-fit-shape-to-text:t">
            <w:txbxContent>
              <w:p w:rsidR="00686E8D" w:rsidRDefault="00D81857" w:rsidP="00686E8D">
                <w:r w:rsidRPr="00253494">
                  <w:rPr>
                    <w:noProof/>
                  </w:rPr>
                  <w:drawing>
                    <wp:inline distT="0" distB="0" distL="0" distR="0">
                      <wp:extent cx="1628775" cy="933450"/>
                      <wp:effectExtent l="0" t="0" r="9525" b="0"/>
                      <wp:docPr id="3" name="Picture 1" descr="http://webfb.nemours.org/File Box/Quick Reference Guides/Marketing/logo/nemours/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fb.nemours.org/File Box/Quick Reference Guides/Marketing/logo/nemours/rgb-small.jpg"/>
                              <pic:cNvPicPr>
                                <a:picLocks noChangeAspect="1" noChangeArrowheads="1"/>
                              </pic:cNvPicPr>
                            </pic:nvPicPr>
                            <pic:blipFill>
                              <a:blip r:embed="rId2">
                                <a:extLst>
                                  <a:ext uri="{28A0092B-C50C-407E-A947-70E740481C1C}">
                                    <a14:useLocalDpi xmlns:a14="http://schemas.microsoft.com/office/drawing/2010/main"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775" cy="933450"/>
                              </a:xfrm>
                              <a:prstGeom prst="rect">
                                <a:avLst/>
                              </a:prstGeom>
                              <a:noFill/>
                              <a:ln>
                                <a:noFill/>
                              </a:ln>
                            </pic:spPr>
                          </pic:pic>
                        </a:graphicData>
                      </a:graphic>
                    </wp:inline>
                  </w:drawing>
                </w:r>
              </w:p>
            </w:txbxContent>
          </v:textbox>
        </v:shape>
      </w:pict>
    </w:r>
    <w:r w:rsidR="00686E8D">
      <w:rPr>
        <w:rFonts w:ascii="Times New Roman" w:hAnsi="Times New Roman"/>
        <w:b/>
        <w:lang w:val="en-US"/>
      </w:rPr>
      <w:t xml:space="preserve">                                                            </w:t>
    </w:r>
  </w:p>
  <w:p w:rsidR="00686E8D" w:rsidRDefault="00686E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6CA2"/>
    <w:multiLevelType w:val="hybridMultilevel"/>
    <w:tmpl w:val="B8BC9BAA"/>
    <w:lvl w:ilvl="0" w:tplc="37A64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B0B"/>
    <w:multiLevelType w:val="hybridMultilevel"/>
    <w:tmpl w:val="C3E2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326BB"/>
    <w:multiLevelType w:val="hybridMultilevel"/>
    <w:tmpl w:val="38F43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631B6"/>
    <w:multiLevelType w:val="hybridMultilevel"/>
    <w:tmpl w:val="B7E0C538"/>
    <w:lvl w:ilvl="0" w:tplc="D6065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76D62"/>
    <w:multiLevelType w:val="hybridMultilevel"/>
    <w:tmpl w:val="2C447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667F8"/>
    <w:multiLevelType w:val="hybridMultilevel"/>
    <w:tmpl w:val="F466B1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27EF5"/>
    <w:multiLevelType w:val="hybridMultilevel"/>
    <w:tmpl w:val="4DC01B64"/>
    <w:lvl w:ilvl="0" w:tplc="1F74097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75D3C"/>
    <w:multiLevelType w:val="hybridMultilevel"/>
    <w:tmpl w:val="393E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24658"/>
    <w:multiLevelType w:val="hybridMultilevel"/>
    <w:tmpl w:val="D9CC2AD4"/>
    <w:lvl w:ilvl="0" w:tplc="228E2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E2256"/>
    <w:multiLevelType w:val="hybridMultilevel"/>
    <w:tmpl w:val="97E817E4"/>
    <w:lvl w:ilvl="0" w:tplc="8ABCB134">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11593"/>
    <w:multiLevelType w:val="hybridMultilevel"/>
    <w:tmpl w:val="9D6E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E137B"/>
    <w:multiLevelType w:val="hybridMultilevel"/>
    <w:tmpl w:val="DEAAE34E"/>
    <w:lvl w:ilvl="0" w:tplc="DDDE29B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1D232E"/>
    <w:multiLevelType w:val="hybridMultilevel"/>
    <w:tmpl w:val="9F64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11B4E"/>
    <w:multiLevelType w:val="hybridMultilevel"/>
    <w:tmpl w:val="48C29D70"/>
    <w:lvl w:ilvl="0" w:tplc="862EF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E2D6E"/>
    <w:multiLevelType w:val="hybridMultilevel"/>
    <w:tmpl w:val="3A74D1C0"/>
    <w:lvl w:ilvl="0" w:tplc="E2A68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94050"/>
    <w:multiLevelType w:val="hybridMultilevel"/>
    <w:tmpl w:val="FF0065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C5E00"/>
    <w:multiLevelType w:val="hybridMultilevel"/>
    <w:tmpl w:val="4DCAB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417372"/>
    <w:multiLevelType w:val="hybridMultilevel"/>
    <w:tmpl w:val="F250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97EDD"/>
    <w:multiLevelType w:val="hybridMultilevel"/>
    <w:tmpl w:val="26EED9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2C6029"/>
    <w:multiLevelType w:val="hybridMultilevel"/>
    <w:tmpl w:val="1836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26436"/>
    <w:multiLevelType w:val="hybridMultilevel"/>
    <w:tmpl w:val="8E8C2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A84448"/>
    <w:multiLevelType w:val="hybridMultilevel"/>
    <w:tmpl w:val="A98AA3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663B4"/>
    <w:multiLevelType w:val="hybridMultilevel"/>
    <w:tmpl w:val="87F0673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71A10A71"/>
    <w:multiLevelType w:val="hybridMultilevel"/>
    <w:tmpl w:val="76B0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463843"/>
    <w:multiLevelType w:val="hybridMultilevel"/>
    <w:tmpl w:val="5B0C4A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5C7B46"/>
    <w:multiLevelType w:val="hybridMultilevel"/>
    <w:tmpl w:val="1380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02067D"/>
    <w:multiLevelType w:val="hybridMultilevel"/>
    <w:tmpl w:val="688E66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586F45"/>
    <w:multiLevelType w:val="hybridMultilevel"/>
    <w:tmpl w:val="118EE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2"/>
  </w:num>
  <w:num w:numId="3">
    <w:abstractNumId w:val="15"/>
  </w:num>
  <w:num w:numId="4">
    <w:abstractNumId w:val="26"/>
  </w:num>
  <w:num w:numId="5">
    <w:abstractNumId w:val="5"/>
  </w:num>
  <w:num w:numId="6">
    <w:abstractNumId w:val="12"/>
  </w:num>
  <w:num w:numId="7">
    <w:abstractNumId w:val="20"/>
  </w:num>
  <w:num w:numId="8">
    <w:abstractNumId w:val="17"/>
  </w:num>
  <w:num w:numId="9">
    <w:abstractNumId w:val="21"/>
  </w:num>
  <w:num w:numId="10">
    <w:abstractNumId w:val="2"/>
  </w:num>
  <w:num w:numId="11">
    <w:abstractNumId w:val="23"/>
  </w:num>
  <w:num w:numId="12">
    <w:abstractNumId w:val="1"/>
  </w:num>
  <w:num w:numId="13">
    <w:abstractNumId w:val="4"/>
  </w:num>
  <w:num w:numId="14">
    <w:abstractNumId w:val="25"/>
  </w:num>
  <w:num w:numId="15">
    <w:abstractNumId w:val="10"/>
  </w:num>
  <w:num w:numId="16">
    <w:abstractNumId w:val="7"/>
  </w:num>
  <w:num w:numId="17">
    <w:abstractNumId w:val="11"/>
  </w:num>
  <w:num w:numId="18">
    <w:abstractNumId w:val="19"/>
  </w:num>
  <w:num w:numId="19">
    <w:abstractNumId w:val="18"/>
  </w:num>
  <w:num w:numId="20">
    <w:abstractNumId w:val="27"/>
  </w:num>
  <w:num w:numId="21">
    <w:abstractNumId w:val="24"/>
  </w:num>
  <w:num w:numId="22">
    <w:abstractNumId w:val="6"/>
  </w:num>
  <w:num w:numId="23">
    <w:abstractNumId w:val="3"/>
  </w:num>
  <w:num w:numId="24">
    <w:abstractNumId w:val="13"/>
  </w:num>
  <w:num w:numId="25">
    <w:abstractNumId w:val="8"/>
  </w:num>
  <w:num w:numId="26">
    <w:abstractNumId w:val="0"/>
  </w:num>
  <w:num w:numId="27">
    <w:abstractNumId w:val="14"/>
  </w:num>
  <w:num w:numId="2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a Alpert Lieberman">
    <w15:presenceInfo w15:providerId="AD" w15:userId="S-1-5-21-72544032-830576778-1816655125-21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11268"/>
    <o:shapelayout v:ext="edit">
      <o:idmap v:ext="edit" data="11"/>
    </o:shapelayout>
  </w:hdrShapeDefaults>
  <w:footnotePr>
    <w:footnote w:id="-1"/>
    <w:footnote w:id="0"/>
  </w:footnotePr>
  <w:endnotePr>
    <w:numFmt w:val="decimal"/>
    <w:endnote w:id="-1"/>
    <w:endnote w:id="0"/>
  </w:endnotePr>
  <w:compat>
    <w:useFELayout/>
  </w:compat>
  <w:rsids>
    <w:rsidRoot w:val="00154590"/>
    <w:rsid w:val="00013200"/>
    <w:rsid w:val="00072868"/>
    <w:rsid w:val="0007798C"/>
    <w:rsid w:val="000810C4"/>
    <w:rsid w:val="000C5830"/>
    <w:rsid w:val="000E1266"/>
    <w:rsid w:val="000E1AFF"/>
    <w:rsid w:val="000F16E9"/>
    <w:rsid w:val="001071E2"/>
    <w:rsid w:val="001073C0"/>
    <w:rsid w:val="00117B2F"/>
    <w:rsid w:val="00117E19"/>
    <w:rsid w:val="001230B5"/>
    <w:rsid w:val="00154590"/>
    <w:rsid w:val="00163D16"/>
    <w:rsid w:val="00182671"/>
    <w:rsid w:val="0019188B"/>
    <w:rsid w:val="001A6EF0"/>
    <w:rsid w:val="001D5811"/>
    <w:rsid w:val="001E5281"/>
    <w:rsid w:val="001E752C"/>
    <w:rsid w:val="001F0C1A"/>
    <w:rsid w:val="002033C8"/>
    <w:rsid w:val="002075B5"/>
    <w:rsid w:val="00222DA3"/>
    <w:rsid w:val="00225505"/>
    <w:rsid w:val="00241D26"/>
    <w:rsid w:val="002472DD"/>
    <w:rsid w:val="00270C2A"/>
    <w:rsid w:val="002B7589"/>
    <w:rsid w:val="002C1C1E"/>
    <w:rsid w:val="002C1F50"/>
    <w:rsid w:val="002C5E2A"/>
    <w:rsid w:val="002D4499"/>
    <w:rsid w:val="002E203D"/>
    <w:rsid w:val="00303BEC"/>
    <w:rsid w:val="003060C6"/>
    <w:rsid w:val="0032319B"/>
    <w:rsid w:val="0032426D"/>
    <w:rsid w:val="003255E8"/>
    <w:rsid w:val="00345C0F"/>
    <w:rsid w:val="0036587E"/>
    <w:rsid w:val="00377B7A"/>
    <w:rsid w:val="0038355C"/>
    <w:rsid w:val="0039592A"/>
    <w:rsid w:val="003B27EA"/>
    <w:rsid w:val="003C36A0"/>
    <w:rsid w:val="003E6DDB"/>
    <w:rsid w:val="003F4288"/>
    <w:rsid w:val="00474308"/>
    <w:rsid w:val="0047525B"/>
    <w:rsid w:val="004A5716"/>
    <w:rsid w:val="004A5CF9"/>
    <w:rsid w:val="004B478D"/>
    <w:rsid w:val="004E2945"/>
    <w:rsid w:val="004E7652"/>
    <w:rsid w:val="005046FA"/>
    <w:rsid w:val="00510115"/>
    <w:rsid w:val="00525140"/>
    <w:rsid w:val="00531A4C"/>
    <w:rsid w:val="005467C3"/>
    <w:rsid w:val="00560A91"/>
    <w:rsid w:val="00563588"/>
    <w:rsid w:val="005664DD"/>
    <w:rsid w:val="00567F7B"/>
    <w:rsid w:val="005737A2"/>
    <w:rsid w:val="005B0B6E"/>
    <w:rsid w:val="005B3243"/>
    <w:rsid w:val="005C32F2"/>
    <w:rsid w:val="005C46ED"/>
    <w:rsid w:val="005F2D2C"/>
    <w:rsid w:val="005F768C"/>
    <w:rsid w:val="006021E4"/>
    <w:rsid w:val="00622607"/>
    <w:rsid w:val="00640617"/>
    <w:rsid w:val="006448A1"/>
    <w:rsid w:val="00647F8E"/>
    <w:rsid w:val="006511EB"/>
    <w:rsid w:val="00686E8D"/>
    <w:rsid w:val="006A00F2"/>
    <w:rsid w:val="006B555A"/>
    <w:rsid w:val="0071290A"/>
    <w:rsid w:val="00715F2E"/>
    <w:rsid w:val="00740CB1"/>
    <w:rsid w:val="00743ECB"/>
    <w:rsid w:val="00750F05"/>
    <w:rsid w:val="00761291"/>
    <w:rsid w:val="00763506"/>
    <w:rsid w:val="00772DC2"/>
    <w:rsid w:val="00777251"/>
    <w:rsid w:val="00782E60"/>
    <w:rsid w:val="00793D3D"/>
    <w:rsid w:val="00794B5D"/>
    <w:rsid w:val="007D2862"/>
    <w:rsid w:val="007E0B8E"/>
    <w:rsid w:val="00821642"/>
    <w:rsid w:val="008417A1"/>
    <w:rsid w:val="00844DEF"/>
    <w:rsid w:val="00880341"/>
    <w:rsid w:val="00882ECB"/>
    <w:rsid w:val="008943DE"/>
    <w:rsid w:val="008B0E25"/>
    <w:rsid w:val="008C0BD5"/>
    <w:rsid w:val="008C6059"/>
    <w:rsid w:val="008E4F67"/>
    <w:rsid w:val="008F01CB"/>
    <w:rsid w:val="00936B24"/>
    <w:rsid w:val="0095131E"/>
    <w:rsid w:val="00961D8B"/>
    <w:rsid w:val="009635BE"/>
    <w:rsid w:val="00967335"/>
    <w:rsid w:val="00981980"/>
    <w:rsid w:val="009973D0"/>
    <w:rsid w:val="009A19A3"/>
    <w:rsid w:val="009C120F"/>
    <w:rsid w:val="009D3517"/>
    <w:rsid w:val="009D5A1F"/>
    <w:rsid w:val="009E5D83"/>
    <w:rsid w:val="00A127CB"/>
    <w:rsid w:val="00A20AAA"/>
    <w:rsid w:val="00A32EB4"/>
    <w:rsid w:val="00A5015A"/>
    <w:rsid w:val="00A66677"/>
    <w:rsid w:val="00A82B7A"/>
    <w:rsid w:val="00A91335"/>
    <w:rsid w:val="00AA2E07"/>
    <w:rsid w:val="00AA4BC0"/>
    <w:rsid w:val="00AB09AD"/>
    <w:rsid w:val="00AB12C1"/>
    <w:rsid w:val="00AC7191"/>
    <w:rsid w:val="00AC7651"/>
    <w:rsid w:val="00AF158C"/>
    <w:rsid w:val="00B14CBC"/>
    <w:rsid w:val="00B16EB8"/>
    <w:rsid w:val="00B35ABB"/>
    <w:rsid w:val="00B36584"/>
    <w:rsid w:val="00B96D84"/>
    <w:rsid w:val="00B96F18"/>
    <w:rsid w:val="00BA7C5D"/>
    <w:rsid w:val="00BC3ADA"/>
    <w:rsid w:val="00BE2474"/>
    <w:rsid w:val="00BE60E0"/>
    <w:rsid w:val="00C229BA"/>
    <w:rsid w:val="00C4341C"/>
    <w:rsid w:val="00C663DB"/>
    <w:rsid w:val="00C84FA0"/>
    <w:rsid w:val="00C91E30"/>
    <w:rsid w:val="00C9454D"/>
    <w:rsid w:val="00CC092C"/>
    <w:rsid w:val="00CC184E"/>
    <w:rsid w:val="00CC662D"/>
    <w:rsid w:val="00CF6500"/>
    <w:rsid w:val="00D35328"/>
    <w:rsid w:val="00D56A18"/>
    <w:rsid w:val="00D81857"/>
    <w:rsid w:val="00D81BE8"/>
    <w:rsid w:val="00D93876"/>
    <w:rsid w:val="00DD2696"/>
    <w:rsid w:val="00DD6D34"/>
    <w:rsid w:val="00DE3996"/>
    <w:rsid w:val="00DE5813"/>
    <w:rsid w:val="00E24FD3"/>
    <w:rsid w:val="00E27039"/>
    <w:rsid w:val="00E5046E"/>
    <w:rsid w:val="00E60876"/>
    <w:rsid w:val="00E64782"/>
    <w:rsid w:val="00E652E4"/>
    <w:rsid w:val="00E75C44"/>
    <w:rsid w:val="00E80341"/>
    <w:rsid w:val="00E80D9F"/>
    <w:rsid w:val="00E818C9"/>
    <w:rsid w:val="00E946BA"/>
    <w:rsid w:val="00E954B8"/>
    <w:rsid w:val="00EB2F50"/>
    <w:rsid w:val="00EE4543"/>
    <w:rsid w:val="00EE6F8C"/>
    <w:rsid w:val="00F137C5"/>
    <w:rsid w:val="00F33654"/>
    <w:rsid w:val="00F34460"/>
    <w:rsid w:val="00F50FC6"/>
    <w:rsid w:val="00F55F26"/>
    <w:rsid w:val="00F603BB"/>
    <w:rsid w:val="00F74EDC"/>
    <w:rsid w:val="00F97D73"/>
    <w:rsid w:val="00FB2544"/>
    <w:rsid w:val="00FD4D08"/>
    <w:rsid w:val="00FE311C"/>
    <w:rsid w:val="00FE657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54590"/>
    <w:pPr>
      <w:ind w:left="720"/>
      <w:contextualSpacing/>
    </w:pPr>
  </w:style>
  <w:style w:type="paragraph" w:styleId="EndnoteText">
    <w:name w:val="endnote text"/>
    <w:basedOn w:val="Normal"/>
    <w:link w:val="EndnoteTextChar"/>
    <w:uiPriority w:val="99"/>
    <w:unhideWhenUsed/>
    <w:rsid w:val="003060C6"/>
    <w:rPr>
      <w:sz w:val="20"/>
      <w:szCs w:val="20"/>
      <w:lang/>
    </w:rPr>
  </w:style>
  <w:style w:type="character" w:customStyle="1" w:styleId="EndnoteTextChar">
    <w:name w:val="Endnote Text Char"/>
    <w:link w:val="EndnoteText"/>
    <w:uiPriority w:val="99"/>
    <w:rsid w:val="003060C6"/>
    <w:rPr>
      <w:sz w:val="20"/>
      <w:szCs w:val="20"/>
    </w:rPr>
  </w:style>
  <w:style w:type="character" w:styleId="EndnoteReference">
    <w:name w:val="endnote reference"/>
    <w:uiPriority w:val="99"/>
    <w:semiHidden/>
    <w:unhideWhenUsed/>
    <w:rsid w:val="003060C6"/>
    <w:rPr>
      <w:vertAlign w:val="superscript"/>
    </w:rPr>
  </w:style>
  <w:style w:type="paragraph" w:styleId="BalloonText">
    <w:name w:val="Balloon Text"/>
    <w:basedOn w:val="Normal"/>
    <w:link w:val="BalloonTextChar"/>
    <w:uiPriority w:val="99"/>
    <w:semiHidden/>
    <w:unhideWhenUsed/>
    <w:rsid w:val="00961D8B"/>
    <w:rPr>
      <w:rFonts w:ascii="Tahoma" w:hAnsi="Tahoma"/>
      <w:sz w:val="16"/>
      <w:szCs w:val="16"/>
      <w:lang/>
    </w:rPr>
  </w:style>
  <w:style w:type="character" w:customStyle="1" w:styleId="BalloonTextChar">
    <w:name w:val="Balloon Text Char"/>
    <w:link w:val="BalloonText"/>
    <w:uiPriority w:val="99"/>
    <w:semiHidden/>
    <w:rsid w:val="00961D8B"/>
    <w:rPr>
      <w:rFonts w:ascii="Tahoma" w:hAnsi="Tahoma" w:cs="Tahoma"/>
      <w:sz w:val="16"/>
      <w:szCs w:val="16"/>
    </w:rPr>
  </w:style>
  <w:style w:type="character" w:styleId="CommentReference">
    <w:name w:val="annotation reference"/>
    <w:uiPriority w:val="99"/>
    <w:semiHidden/>
    <w:unhideWhenUsed/>
    <w:rsid w:val="009973D0"/>
    <w:rPr>
      <w:sz w:val="16"/>
      <w:szCs w:val="16"/>
    </w:rPr>
  </w:style>
  <w:style w:type="paragraph" w:styleId="CommentText">
    <w:name w:val="annotation text"/>
    <w:basedOn w:val="Normal"/>
    <w:link w:val="CommentTextChar"/>
    <w:uiPriority w:val="99"/>
    <w:semiHidden/>
    <w:unhideWhenUsed/>
    <w:rsid w:val="009973D0"/>
    <w:rPr>
      <w:sz w:val="20"/>
      <w:szCs w:val="20"/>
      <w:lang/>
    </w:rPr>
  </w:style>
  <w:style w:type="character" w:customStyle="1" w:styleId="CommentTextChar">
    <w:name w:val="Comment Text Char"/>
    <w:link w:val="CommentText"/>
    <w:uiPriority w:val="99"/>
    <w:semiHidden/>
    <w:rsid w:val="009973D0"/>
    <w:rPr>
      <w:sz w:val="20"/>
      <w:szCs w:val="20"/>
    </w:rPr>
  </w:style>
  <w:style w:type="paragraph" w:styleId="CommentSubject">
    <w:name w:val="annotation subject"/>
    <w:basedOn w:val="CommentText"/>
    <w:next w:val="CommentText"/>
    <w:link w:val="CommentSubjectChar"/>
    <w:uiPriority w:val="99"/>
    <w:semiHidden/>
    <w:unhideWhenUsed/>
    <w:rsid w:val="009973D0"/>
    <w:rPr>
      <w:b/>
      <w:bCs/>
    </w:rPr>
  </w:style>
  <w:style w:type="character" w:customStyle="1" w:styleId="CommentSubjectChar">
    <w:name w:val="Comment Subject Char"/>
    <w:link w:val="CommentSubject"/>
    <w:uiPriority w:val="99"/>
    <w:semiHidden/>
    <w:rsid w:val="009973D0"/>
    <w:rPr>
      <w:b/>
      <w:bCs/>
      <w:sz w:val="20"/>
      <w:szCs w:val="20"/>
    </w:rPr>
  </w:style>
  <w:style w:type="paragraph" w:styleId="FootnoteText">
    <w:name w:val="footnote text"/>
    <w:basedOn w:val="Normal"/>
    <w:link w:val="FootnoteTextChar"/>
    <w:uiPriority w:val="99"/>
    <w:unhideWhenUsed/>
    <w:rsid w:val="00F137C5"/>
    <w:rPr>
      <w:rFonts w:ascii="Calibri" w:eastAsia="Calibri" w:hAnsi="Calibri"/>
      <w:sz w:val="20"/>
      <w:szCs w:val="20"/>
      <w:lang/>
    </w:rPr>
  </w:style>
  <w:style w:type="character" w:customStyle="1" w:styleId="FootnoteTextChar">
    <w:name w:val="Footnote Text Char"/>
    <w:link w:val="FootnoteText"/>
    <w:uiPriority w:val="99"/>
    <w:rsid w:val="00F137C5"/>
    <w:rPr>
      <w:rFonts w:ascii="Calibri" w:eastAsia="Calibri" w:hAnsi="Calibri"/>
    </w:rPr>
  </w:style>
  <w:style w:type="character" w:styleId="FootnoteReference">
    <w:name w:val="footnote reference"/>
    <w:uiPriority w:val="99"/>
    <w:semiHidden/>
    <w:unhideWhenUsed/>
    <w:rsid w:val="00F137C5"/>
    <w:rPr>
      <w:vertAlign w:val="superscript"/>
    </w:rPr>
  </w:style>
  <w:style w:type="character" w:styleId="Hyperlink">
    <w:name w:val="Hyperlink"/>
    <w:uiPriority w:val="99"/>
    <w:unhideWhenUsed/>
    <w:rsid w:val="004A5CF9"/>
    <w:rPr>
      <w:color w:val="0000FF"/>
      <w:u w:val="single"/>
    </w:rPr>
  </w:style>
  <w:style w:type="paragraph" w:styleId="Header">
    <w:name w:val="header"/>
    <w:basedOn w:val="Normal"/>
    <w:link w:val="HeaderChar"/>
    <w:uiPriority w:val="99"/>
    <w:unhideWhenUsed/>
    <w:rsid w:val="00A82B7A"/>
    <w:pPr>
      <w:tabs>
        <w:tab w:val="center" w:pos="4680"/>
        <w:tab w:val="right" w:pos="9360"/>
      </w:tabs>
    </w:pPr>
    <w:rPr>
      <w:lang/>
    </w:rPr>
  </w:style>
  <w:style w:type="character" w:customStyle="1" w:styleId="HeaderChar">
    <w:name w:val="Header Char"/>
    <w:link w:val="Header"/>
    <w:uiPriority w:val="99"/>
    <w:rsid w:val="00A82B7A"/>
    <w:rPr>
      <w:sz w:val="24"/>
      <w:szCs w:val="24"/>
    </w:rPr>
  </w:style>
  <w:style w:type="paragraph" w:styleId="Footer">
    <w:name w:val="footer"/>
    <w:basedOn w:val="Normal"/>
    <w:link w:val="FooterChar"/>
    <w:uiPriority w:val="99"/>
    <w:unhideWhenUsed/>
    <w:rsid w:val="00A82B7A"/>
    <w:pPr>
      <w:tabs>
        <w:tab w:val="center" w:pos="4680"/>
        <w:tab w:val="right" w:pos="9360"/>
      </w:tabs>
    </w:pPr>
    <w:rPr>
      <w:lang/>
    </w:rPr>
  </w:style>
  <w:style w:type="character" w:customStyle="1" w:styleId="FooterChar">
    <w:name w:val="Footer Char"/>
    <w:link w:val="Footer"/>
    <w:uiPriority w:val="99"/>
    <w:rsid w:val="00A82B7A"/>
    <w:rPr>
      <w:sz w:val="24"/>
      <w:szCs w:val="24"/>
    </w:rPr>
  </w:style>
  <w:style w:type="character" w:styleId="FollowedHyperlink">
    <w:name w:val="FollowedHyperlink"/>
    <w:basedOn w:val="DefaultParagraphFont"/>
    <w:uiPriority w:val="99"/>
    <w:semiHidden/>
    <w:unhideWhenUsed/>
    <w:rsid w:val="00F74EDC"/>
    <w:rPr>
      <w:color w:val="954F72" w:themeColor="followedHyperlink"/>
      <w:u w:val="single"/>
    </w:rPr>
  </w:style>
  <w:style w:type="paragraph" w:styleId="ListParagraph">
    <w:name w:val="List Paragraph"/>
    <w:basedOn w:val="Normal"/>
    <w:uiPriority w:val="34"/>
    <w:qFormat/>
    <w:rsid w:val="00D35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54590"/>
    <w:pPr>
      <w:ind w:left="720"/>
      <w:contextualSpacing/>
    </w:pPr>
  </w:style>
  <w:style w:type="paragraph" w:styleId="EndnoteText">
    <w:name w:val="endnote text"/>
    <w:basedOn w:val="Normal"/>
    <w:link w:val="EndnoteTextChar"/>
    <w:uiPriority w:val="99"/>
    <w:unhideWhenUsed/>
    <w:rsid w:val="003060C6"/>
    <w:rPr>
      <w:sz w:val="20"/>
      <w:szCs w:val="20"/>
      <w:lang w:val="x-none" w:eastAsia="x-none"/>
    </w:rPr>
  </w:style>
  <w:style w:type="character" w:customStyle="1" w:styleId="EndnoteTextChar">
    <w:name w:val="Endnote Text Char"/>
    <w:link w:val="EndnoteText"/>
    <w:uiPriority w:val="99"/>
    <w:rsid w:val="003060C6"/>
    <w:rPr>
      <w:sz w:val="20"/>
      <w:szCs w:val="20"/>
    </w:rPr>
  </w:style>
  <w:style w:type="character" w:styleId="EndnoteReference">
    <w:name w:val="endnote reference"/>
    <w:uiPriority w:val="99"/>
    <w:semiHidden/>
    <w:unhideWhenUsed/>
    <w:rsid w:val="003060C6"/>
    <w:rPr>
      <w:vertAlign w:val="superscript"/>
    </w:rPr>
  </w:style>
  <w:style w:type="paragraph" w:styleId="BalloonText">
    <w:name w:val="Balloon Text"/>
    <w:basedOn w:val="Normal"/>
    <w:link w:val="BalloonTextChar"/>
    <w:uiPriority w:val="99"/>
    <w:semiHidden/>
    <w:unhideWhenUsed/>
    <w:rsid w:val="00961D8B"/>
    <w:rPr>
      <w:rFonts w:ascii="Tahoma" w:hAnsi="Tahoma"/>
      <w:sz w:val="16"/>
      <w:szCs w:val="16"/>
      <w:lang w:val="x-none" w:eastAsia="x-none"/>
    </w:rPr>
  </w:style>
  <w:style w:type="character" w:customStyle="1" w:styleId="BalloonTextChar">
    <w:name w:val="Balloon Text Char"/>
    <w:link w:val="BalloonText"/>
    <w:uiPriority w:val="99"/>
    <w:semiHidden/>
    <w:rsid w:val="00961D8B"/>
    <w:rPr>
      <w:rFonts w:ascii="Tahoma" w:hAnsi="Tahoma" w:cs="Tahoma"/>
      <w:sz w:val="16"/>
      <w:szCs w:val="16"/>
    </w:rPr>
  </w:style>
  <w:style w:type="character" w:styleId="CommentReference">
    <w:name w:val="annotation reference"/>
    <w:uiPriority w:val="99"/>
    <w:semiHidden/>
    <w:unhideWhenUsed/>
    <w:rsid w:val="009973D0"/>
    <w:rPr>
      <w:sz w:val="16"/>
      <w:szCs w:val="16"/>
    </w:rPr>
  </w:style>
  <w:style w:type="paragraph" w:styleId="CommentText">
    <w:name w:val="annotation text"/>
    <w:basedOn w:val="Normal"/>
    <w:link w:val="CommentTextChar"/>
    <w:uiPriority w:val="99"/>
    <w:semiHidden/>
    <w:unhideWhenUsed/>
    <w:rsid w:val="009973D0"/>
    <w:rPr>
      <w:sz w:val="20"/>
      <w:szCs w:val="20"/>
      <w:lang w:val="x-none" w:eastAsia="x-none"/>
    </w:rPr>
  </w:style>
  <w:style w:type="character" w:customStyle="1" w:styleId="CommentTextChar">
    <w:name w:val="Comment Text Char"/>
    <w:link w:val="CommentText"/>
    <w:uiPriority w:val="99"/>
    <w:semiHidden/>
    <w:rsid w:val="009973D0"/>
    <w:rPr>
      <w:sz w:val="20"/>
      <w:szCs w:val="20"/>
    </w:rPr>
  </w:style>
  <w:style w:type="paragraph" w:styleId="CommentSubject">
    <w:name w:val="annotation subject"/>
    <w:basedOn w:val="CommentText"/>
    <w:next w:val="CommentText"/>
    <w:link w:val="CommentSubjectChar"/>
    <w:uiPriority w:val="99"/>
    <w:semiHidden/>
    <w:unhideWhenUsed/>
    <w:rsid w:val="009973D0"/>
    <w:rPr>
      <w:b/>
      <w:bCs/>
    </w:rPr>
  </w:style>
  <w:style w:type="character" w:customStyle="1" w:styleId="CommentSubjectChar">
    <w:name w:val="Comment Subject Char"/>
    <w:link w:val="CommentSubject"/>
    <w:uiPriority w:val="99"/>
    <w:semiHidden/>
    <w:rsid w:val="009973D0"/>
    <w:rPr>
      <w:b/>
      <w:bCs/>
      <w:sz w:val="20"/>
      <w:szCs w:val="20"/>
    </w:rPr>
  </w:style>
  <w:style w:type="paragraph" w:styleId="FootnoteText">
    <w:name w:val="footnote text"/>
    <w:basedOn w:val="Normal"/>
    <w:link w:val="FootnoteTextChar"/>
    <w:uiPriority w:val="99"/>
    <w:unhideWhenUsed/>
    <w:rsid w:val="00F137C5"/>
    <w:rPr>
      <w:rFonts w:ascii="Calibri" w:eastAsia="Calibri" w:hAnsi="Calibri"/>
      <w:sz w:val="20"/>
      <w:szCs w:val="20"/>
      <w:lang w:val="x-none" w:eastAsia="x-none"/>
    </w:rPr>
  </w:style>
  <w:style w:type="character" w:customStyle="1" w:styleId="FootnoteTextChar">
    <w:name w:val="Footnote Text Char"/>
    <w:link w:val="FootnoteText"/>
    <w:uiPriority w:val="99"/>
    <w:rsid w:val="00F137C5"/>
    <w:rPr>
      <w:rFonts w:ascii="Calibri" w:eastAsia="Calibri" w:hAnsi="Calibri"/>
    </w:rPr>
  </w:style>
  <w:style w:type="character" w:styleId="FootnoteReference">
    <w:name w:val="footnote reference"/>
    <w:uiPriority w:val="99"/>
    <w:semiHidden/>
    <w:unhideWhenUsed/>
    <w:rsid w:val="00F137C5"/>
    <w:rPr>
      <w:vertAlign w:val="superscript"/>
    </w:rPr>
  </w:style>
  <w:style w:type="character" w:styleId="Hyperlink">
    <w:name w:val="Hyperlink"/>
    <w:uiPriority w:val="99"/>
    <w:unhideWhenUsed/>
    <w:rsid w:val="004A5CF9"/>
    <w:rPr>
      <w:color w:val="0000FF"/>
      <w:u w:val="single"/>
    </w:rPr>
  </w:style>
  <w:style w:type="paragraph" w:styleId="Header">
    <w:name w:val="header"/>
    <w:basedOn w:val="Normal"/>
    <w:link w:val="HeaderChar"/>
    <w:uiPriority w:val="99"/>
    <w:unhideWhenUsed/>
    <w:rsid w:val="00A82B7A"/>
    <w:pPr>
      <w:tabs>
        <w:tab w:val="center" w:pos="4680"/>
        <w:tab w:val="right" w:pos="9360"/>
      </w:tabs>
    </w:pPr>
    <w:rPr>
      <w:lang w:val="x-none" w:eastAsia="x-none"/>
    </w:rPr>
  </w:style>
  <w:style w:type="character" w:customStyle="1" w:styleId="HeaderChar">
    <w:name w:val="Header Char"/>
    <w:link w:val="Header"/>
    <w:uiPriority w:val="99"/>
    <w:rsid w:val="00A82B7A"/>
    <w:rPr>
      <w:sz w:val="24"/>
      <w:szCs w:val="24"/>
    </w:rPr>
  </w:style>
  <w:style w:type="paragraph" w:styleId="Footer">
    <w:name w:val="footer"/>
    <w:basedOn w:val="Normal"/>
    <w:link w:val="FooterChar"/>
    <w:uiPriority w:val="99"/>
    <w:unhideWhenUsed/>
    <w:rsid w:val="00A82B7A"/>
    <w:pPr>
      <w:tabs>
        <w:tab w:val="center" w:pos="4680"/>
        <w:tab w:val="right" w:pos="9360"/>
      </w:tabs>
    </w:pPr>
    <w:rPr>
      <w:lang w:val="x-none" w:eastAsia="x-none"/>
    </w:rPr>
  </w:style>
  <w:style w:type="character" w:customStyle="1" w:styleId="FooterChar">
    <w:name w:val="Footer Char"/>
    <w:link w:val="Footer"/>
    <w:uiPriority w:val="99"/>
    <w:rsid w:val="00A82B7A"/>
    <w:rPr>
      <w:sz w:val="24"/>
      <w:szCs w:val="24"/>
    </w:rPr>
  </w:style>
  <w:style w:type="character" w:styleId="FollowedHyperlink">
    <w:name w:val="FollowedHyperlink"/>
    <w:basedOn w:val="DefaultParagraphFont"/>
    <w:uiPriority w:val="99"/>
    <w:semiHidden/>
    <w:unhideWhenUsed/>
    <w:rsid w:val="00F74EDC"/>
    <w:rPr>
      <w:color w:val="954F72" w:themeColor="followedHyperlink"/>
      <w:u w:val="single"/>
    </w:rPr>
  </w:style>
  <w:style w:type="paragraph" w:styleId="ListParagraph">
    <w:name w:val="List Paragraph"/>
    <w:basedOn w:val="Normal"/>
    <w:uiPriority w:val="34"/>
    <w:qFormat/>
    <w:rsid w:val="00D35328"/>
    <w:pPr>
      <w:ind w:left="720"/>
      <w:contextualSpacing/>
    </w:pPr>
  </w:style>
</w:styles>
</file>

<file path=word/webSettings.xml><?xml version="1.0" encoding="utf-8"?>
<w:webSettings xmlns:r="http://schemas.openxmlformats.org/officeDocument/2006/relationships" xmlns:w="http://schemas.openxmlformats.org/wordprocessingml/2006/main">
  <w:divs>
    <w:div w:id="498009272">
      <w:bodyDiv w:val="1"/>
      <w:marLeft w:val="0"/>
      <w:marRight w:val="0"/>
      <w:marTop w:val="0"/>
      <w:marBottom w:val="0"/>
      <w:divBdr>
        <w:top w:val="none" w:sz="0" w:space="0" w:color="auto"/>
        <w:left w:val="none" w:sz="0" w:space="0" w:color="auto"/>
        <w:bottom w:val="none" w:sz="0" w:space="0" w:color="auto"/>
        <w:right w:val="none" w:sz="0" w:space="0" w:color="auto"/>
      </w:divBdr>
    </w:div>
    <w:div w:id="1761368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endnotes.xml.rels><?xml version="1.0" encoding="UTF-8" standalone="yes"?>
<Relationships xmlns="http://schemas.openxmlformats.org/package/2006/relationships"><Relationship Id="rId3" Type="http://schemas.openxmlformats.org/officeDocument/2006/relationships/hyperlink" Target="http://www.nemours.org/content/dam/nemours/wwwv2/filebox/about/Medicaid_Funding_of_Community-Based_Prevention_Final.pdf" TargetMode="External"/><Relationship Id="rId2" Type="http://schemas.openxmlformats.org/officeDocument/2006/relationships/hyperlink" Target="http://www.tfah.org/reports/prevention08/Prevention08Exec.pdf" TargetMode="External"/><Relationship Id="rId1" Type="http://schemas.openxmlformats.org/officeDocument/2006/relationships/hyperlink" Target="http://www.tfah.org/assets/files/Compendium_Report_1016_1131.pdf" TargetMode="External"/><Relationship Id="rId6" Type="http://schemas.openxmlformats.org/officeDocument/2006/relationships/hyperlink" Target="http://www.nemours.org/content/dam/nemours/wwwv2/filebox/about/Medicaid_Funding_of_Community-Based_Prevention_Final.pdf" TargetMode="External"/><Relationship Id="rId5" Type="http://schemas.openxmlformats.org/officeDocument/2006/relationships/hyperlink" Target="http://www.nemours.org/content/dam/nemours/wwwv2/filebox/about/Medicaid_Funding_of_Community-Based_Prevention_Final.pdf" TargetMode="External"/><Relationship Id="rId4" Type="http://schemas.openxmlformats.org/officeDocument/2006/relationships/hyperlink" Target="http://www.childhoodasthma.org/wp-content/uploads/2013/07/Medicaid-and-Community-Based-Asthma-One-Pager.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A738C-41E9-452A-8975-8B3A6AE5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14279</CharactersWithSpaces>
  <SharedDoc>false</SharedDoc>
  <HLinks>
    <vt:vector size="36" baseType="variant">
      <vt:variant>
        <vt:i4>1835114</vt:i4>
      </vt:variant>
      <vt:variant>
        <vt:i4>15</vt:i4>
      </vt:variant>
      <vt:variant>
        <vt:i4>0</vt:i4>
      </vt:variant>
      <vt:variant>
        <vt:i4>5</vt:i4>
      </vt:variant>
      <vt:variant>
        <vt:lpwstr>http://www.nemours.org/content/dam/nemours/wwwv2/filebox/about/Medicaid_Funding_of_Community-Based_Prevention_Final.pdf</vt:lpwstr>
      </vt:variant>
      <vt:variant>
        <vt:lpwstr/>
      </vt:variant>
      <vt:variant>
        <vt:i4>1835114</vt:i4>
      </vt:variant>
      <vt:variant>
        <vt:i4>12</vt:i4>
      </vt:variant>
      <vt:variant>
        <vt:i4>0</vt:i4>
      </vt:variant>
      <vt:variant>
        <vt:i4>5</vt:i4>
      </vt:variant>
      <vt:variant>
        <vt:lpwstr>http://www.nemours.org/content/dam/nemours/wwwv2/filebox/about/Medicaid_Funding_of_Community-Based_Prevention_Final.pdf</vt:lpwstr>
      </vt:variant>
      <vt:variant>
        <vt:lpwstr/>
      </vt:variant>
      <vt:variant>
        <vt:i4>4063280</vt:i4>
      </vt:variant>
      <vt:variant>
        <vt:i4>9</vt:i4>
      </vt:variant>
      <vt:variant>
        <vt:i4>0</vt:i4>
      </vt:variant>
      <vt:variant>
        <vt:i4>5</vt:i4>
      </vt:variant>
      <vt:variant>
        <vt:lpwstr>http://www.childhoodasthma.org/wp-content/uploads/2013/07/Medicaid-and-Community-Based-Asthma-One-Pager.pdf</vt:lpwstr>
      </vt:variant>
      <vt:variant>
        <vt:lpwstr/>
      </vt:variant>
      <vt:variant>
        <vt:i4>1835114</vt:i4>
      </vt:variant>
      <vt:variant>
        <vt:i4>6</vt:i4>
      </vt:variant>
      <vt:variant>
        <vt:i4>0</vt:i4>
      </vt:variant>
      <vt:variant>
        <vt:i4>5</vt:i4>
      </vt:variant>
      <vt:variant>
        <vt:lpwstr>http://www.nemours.org/content/dam/nemours/wwwv2/filebox/about/Medicaid_Funding_of_Community-Based_Prevention_Final.pdf</vt:lpwstr>
      </vt:variant>
      <vt:variant>
        <vt:lpwstr/>
      </vt:variant>
      <vt:variant>
        <vt:i4>5767199</vt:i4>
      </vt:variant>
      <vt:variant>
        <vt:i4>3</vt:i4>
      </vt:variant>
      <vt:variant>
        <vt:i4>0</vt:i4>
      </vt:variant>
      <vt:variant>
        <vt:i4>5</vt:i4>
      </vt:variant>
      <vt:variant>
        <vt:lpwstr>http://www.tfah.org/reports/prevention08/Prevention08Exec.pdf</vt:lpwstr>
      </vt:variant>
      <vt:variant>
        <vt:lpwstr/>
      </vt:variant>
      <vt:variant>
        <vt:i4>4390952</vt:i4>
      </vt:variant>
      <vt:variant>
        <vt:i4>0</vt:i4>
      </vt:variant>
      <vt:variant>
        <vt:i4>0</vt:i4>
      </vt:variant>
      <vt:variant>
        <vt:i4>5</vt:i4>
      </vt:variant>
      <vt:variant>
        <vt:lpwstr>http://www.tfah.org/assets/files/Compendium_Report_1016_1131.pdf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Rayburn</dc:creator>
  <cp:lastModifiedBy>areddy</cp:lastModifiedBy>
  <cp:revision>2</cp:revision>
  <cp:lastPrinted>2013-08-06T16:43:00Z</cp:lastPrinted>
  <dcterms:created xsi:type="dcterms:W3CDTF">2014-05-07T13:16:00Z</dcterms:created>
  <dcterms:modified xsi:type="dcterms:W3CDTF">2014-05-07T13:16:00Z</dcterms:modified>
</cp:coreProperties>
</file>