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244E2" w14:textId="77777777" w:rsidR="00BC37B3" w:rsidRDefault="00BC37B3">
      <w:pPr>
        <w:rPr>
          <w:rFonts w:ascii="Times New Roman" w:hAnsi="Times New Roman" w:cs="Times New Roman"/>
          <w:b/>
          <w:bCs/>
          <w:color w:val="FF0000"/>
        </w:rPr>
      </w:pPr>
    </w:p>
    <w:p w14:paraId="0D9965F3" w14:textId="77777777" w:rsidR="00BC37B3" w:rsidRPr="005E26E2" w:rsidRDefault="00BC37B3" w:rsidP="00C737D6">
      <w:pPr>
        <w:jc w:val="center"/>
        <w:rPr>
          <w:rFonts w:ascii="Times New Roman" w:hAnsi="Times New Roman" w:cs="Times New Roman"/>
          <w:b/>
          <w:bCs/>
          <w:sz w:val="24"/>
          <w:szCs w:val="24"/>
        </w:rPr>
      </w:pPr>
      <w:r w:rsidRPr="005E26E2">
        <w:rPr>
          <w:rFonts w:ascii="Times New Roman" w:hAnsi="Times New Roman" w:cs="Times New Roman"/>
          <w:b/>
          <w:bCs/>
          <w:sz w:val="24"/>
          <w:szCs w:val="24"/>
        </w:rPr>
        <w:t>National Center for Healthy Housing</w:t>
      </w:r>
      <w:r w:rsidRPr="005E26E2">
        <w:rPr>
          <w:rFonts w:ascii="Times New Roman" w:hAnsi="Times New Roman" w:cs="Times New Roman"/>
          <w:b/>
          <w:bCs/>
          <w:sz w:val="24"/>
          <w:szCs w:val="24"/>
        </w:rPr>
        <w:br/>
      </w:r>
      <w:r w:rsidR="00813199" w:rsidRPr="005E26E2">
        <w:rPr>
          <w:rFonts w:ascii="Times New Roman" w:hAnsi="Times New Roman" w:cs="Times New Roman"/>
          <w:b/>
          <w:bCs/>
          <w:sz w:val="24"/>
          <w:szCs w:val="24"/>
        </w:rPr>
        <w:t xml:space="preserve">Public Statement </w:t>
      </w:r>
      <w:r w:rsidRPr="005E26E2">
        <w:rPr>
          <w:rFonts w:ascii="Times New Roman" w:hAnsi="Times New Roman" w:cs="Times New Roman"/>
          <w:b/>
          <w:bCs/>
          <w:sz w:val="24"/>
          <w:szCs w:val="24"/>
        </w:rPr>
        <w:t>Regarding Commercial Support or Donations</w:t>
      </w:r>
      <w:r w:rsidRPr="005E26E2">
        <w:rPr>
          <w:rFonts w:ascii="Times New Roman" w:hAnsi="Times New Roman" w:cs="Times New Roman"/>
          <w:b/>
          <w:bCs/>
          <w:sz w:val="24"/>
          <w:szCs w:val="24"/>
        </w:rPr>
        <w:br/>
      </w:r>
    </w:p>
    <w:p w14:paraId="50E8D891" w14:textId="77777777" w:rsidR="00813199" w:rsidRDefault="00813199" w:rsidP="00813199">
      <w:pPr>
        <w:spacing w:after="0"/>
        <w:rPr>
          <w:rFonts w:ascii="Times New Roman" w:hAnsi="Times New Roman" w:cs="Times New Roman"/>
          <w:b/>
          <w:bCs/>
        </w:rPr>
      </w:pPr>
      <w:r w:rsidRPr="00A01E5C">
        <w:rPr>
          <w:rFonts w:ascii="Times New Roman" w:hAnsi="Times New Roman" w:cs="Times New Roman"/>
          <w:b/>
          <w:bCs/>
        </w:rPr>
        <w:t>Guiding Principles</w:t>
      </w:r>
    </w:p>
    <w:p w14:paraId="6183CC3B" w14:textId="77777777" w:rsidR="005A258D" w:rsidRDefault="00BC37B3" w:rsidP="00813199">
      <w:pPr>
        <w:spacing w:after="0"/>
        <w:rPr>
          <w:rFonts w:ascii="Times New Roman" w:hAnsi="Times New Roman" w:cs="Times New Roman"/>
        </w:rPr>
      </w:pPr>
      <w:r w:rsidRPr="00A01E5C">
        <w:rPr>
          <w:rFonts w:ascii="Times New Roman" w:hAnsi="Times New Roman" w:cs="Times New Roman"/>
        </w:rPr>
        <w:t>NCHH strives to engage with corporations, businesses, and professional organizations to achieve its mission of securing safe and healthy homes for all. In accepting commercial support or donations, NCHH will also strive to ensure that i</w:t>
      </w:r>
      <w:bookmarkStart w:id="0" w:name="_GoBack"/>
      <w:bookmarkEnd w:id="0"/>
      <w:r w:rsidRPr="00A01E5C">
        <w:rPr>
          <w:rFonts w:ascii="Times New Roman" w:hAnsi="Times New Roman" w:cs="Times New Roman"/>
        </w:rPr>
        <w:t xml:space="preserve">t remains in both appearance and substance an impartial holder of health values and an objective and scientifically valid source of information on healthy housing. </w:t>
      </w:r>
    </w:p>
    <w:p w14:paraId="0FC922D9" w14:textId="177FB1CC" w:rsidR="007310AC" w:rsidRPr="00A20108" w:rsidRDefault="00A20108" w:rsidP="00813199">
      <w:pPr>
        <w:spacing w:after="0"/>
        <w:rPr>
          <w:rFonts w:ascii="Times New Roman" w:hAnsi="Times New Roman" w:cs="Times New Roman"/>
        </w:rPr>
      </w:pPr>
      <w:r>
        <w:rPr>
          <w:rFonts w:ascii="Times New Roman" w:hAnsi="Times New Roman" w:cs="Times New Roman"/>
          <w:b/>
          <w:bCs/>
        </w:rPr>
        <w:br/>
      </w:r>
      <w:r w:rsidR="00813199">
        <w:rPr>
          <w:rFonts w:ascii="Times New Roman" w:hAnsi="Times New Roman" w:cs="Times New Roman"/>
          <w:b/>
          <w:bCs/>
        </w:rPr>
        <w:t>Commercial Support</w:t>
      </w:r>
      <w:r w:rsidR="00BC37B3" w:rsidRPr="00A01E5C">
        <w:rPr>
          <w:rFonts w:ascii="Times New Roman" w:hAnsi="Times New Roman" w:cs="Times New Roman"/>
          <w:b/>
          <w:bCs/>
        </w:rPr>
        <w:br/>
      </w:r>
      <w:r w:rsidR="00BC37B3" w:rsidRPr="00A01E5C">
        <w:rPr>
          <w:rFonts w:ascii="Times New Roman" w:hAnsi="Times New Roman" w:cs="Times New Roman"/>
        </w:rPr>
        <w:t>With the exception of lead-producing industries and manufacturers of tobacco, alcohol</w:t>
      </w:r>
      <w:r>
        <w:rPr>
          <w:rFonts w:ascii="Times New Roman" w:hAnsi="Times New Roman" w:cs="Times New Roman"/>
        </w:rPr>
        <w:t>,</w:t>
      </w:r>
      <w:r w:rsidR="00BC37B3" w:rsidRPr="00A01E5C">
        <w:rPr>
          <w:rFonts w:ascii="Times New Roman" w:hAnsi="Times New Roman" w:cs="Times New Roman"/>
        </w:rPr>
        <w:t xml:space="preserve"> and firearms, NCHH may solicit and accept commercial support or donations from any source for specific projects or unrestricted use that is consistent with its mission. As with all donations, all commercial support or donations </w:t>
      </w:r>
      <w:r w:rsidR="00CD2B8C">
        <w:rPr>
          <w:rFonts w:ascii="Times New Roman" w:hAnsi="Times New Roman" w:cs="Times New Roman"/>
        </w:rPr>
        <w:t xml:space="preserve">over $5,000 </w:t>
      </w:r>
      <w:r w:rsidR="00BC37B3" w:rsidRPr="00A01E5C">
        <w:rPr>
          <w:rFonts w:ascii="Times New Roman" w:hAnsi="Times New Roman" w:cs="Times New Roman"/>
        </w:rPr>
        <w:t>shall be fully disclosed in NCHH’s IRS 990</w:t>
      </w:r>
      <w:r w:rsidR="00CD2B8C">
        <w:rPr>
          <w:rFonts w:ascii="Times New Roman" w:hAnsi="Times New Roman" w:cs="Times New Roman"/>
        </w:rPr>
        <w:t>; donations of $1,000 or more will be acknowledged in the NCHH</w:t>
      </w:r>
      <w:r w:rsidR="00BC37B3" w:rsidRPr="00A01E5C">
        <w:rPr>
          <w:rFonts w:ascii="Times New Roman" w:hAnsi="Times New Roman" w:cs="Times New Roman"/>
        </w:rPr>
        <w:t xml:space="preserve"> annual report and </w:t>
      </w:r>
      <w:r w:rsidR="00CD2B8C">
        <w:rPr>
          <w:rFonts w:ascii="Times New Roman" w:hAnsi="Times New Roman" w:cs="Times New Roman"/>
        </w:rPr>
        <w:t xml:space="preserve">on NCHH’s </w:t>
      </w:r>
      <w:r w:rsidR="00BC37B3" w:rsidRPr="00A01E5C">
        <w:rPr>
          <w:rFonts w:ascii="Times New Roman" w:hAnsi="Times New Roman" w:cs="Times New Roman"/>
        </w:rPr>
        <w:t>website.</w:t>
      </w:r>
      <w:r w:rsidR="00BC37B3" w:rsidRPr="00A01E5C">
        <w:rPr>
          <w:rFonts w:ascii="Times New Roman" w:hAnsi="Times New Roman" w:cs="Times New Roman"/>
        </w:rPr>
        <w:br/>
      </w:r>
      <w:r>
        <w:rPr>
          <w:rFonts w:ascii="Times New Roman" w:hAnsi="Times New Roman" w:cs="Times New Roman"/>
          <w:b/>
          <w:bCs/>
        </w:rPr>
        <w:br/>
      </w:r>
      <w:r w:rsidR="00BC37B3" w:rsidRPr="00A01E5C">
        <w:rPr>
          <w:rFonts w:ascii="Times New Roman" w:hAnsi="Times New Roman" w:cs="Times New Roman"/>
          <w:b/>
          <w:bCs/>
        </w:rPr>
        <w:t>Conflict of Interest</w:t>
      </w:r>
      <w:r w:rsidR="00BC37B3" w:rsidRPr="00A01E5C">
        <w:rPr>
          <w:rFonts w:ascii="Times New Roman" w:hAnsi="Times New Roman" w:cs="Times New Roman"/>
          <w:b/>
          <w:bCs/>
        </w:rPr>
        <w:br/>
      </w:r>
      <w:r w:rsidR="00BC37B3" w:rsidRPr="00A01E5C">
        <w:rPr>
          <w:rFonts w:ascii="Times New Roman" w:hAnsi="Times New Roman" w:cs="Times New Roman"/>
        </w:rPr>
        <w:t>NCHH is committed to avoiding all conflicts of interest</w:t>
      </w:r>
      <w:r>
        <w:rPr>
          <w:rFonts w:ascii="Times New Roman" w:hAnsi="Times New Roman" w:cs="Times New Roman"/>
        </w:rPr>
        <w:t>,</w:t>
      </w:r>
      <w:r w:rsidR="00BC37B3" w:rsidRPr="00A01E5C">
        <w:rPr>
          <w:rFonts w:ascii="Times New Roman" w:hAnsi="Times New Roman" w:cs="Times New Roman"/>
        </w:rPr>
        <w:t xml:space="preserve"> including those involving commercial support or donations. NCHH has identified interrelated roles for both Board and </w:t>
      </w:r>
      <w:r>
        <w:rPr>
          <w:rFonts w:ascii="Times New Roman" w:hAnsi="Times New Roman" w:cs="Times New Roman"/>
        </w:rPr>
        <w:t>s</w:t>
      </w:r>
      <w:r w:rsidR="00BC37B3" w:rsidRPr="00A01E5C">
        <w:rPr>
          <w:rFonts w:ascii="Times New Roman" w:hAnsi="Times New Roman" w:cs="Times New Roman"/>
        </w:rPr>
        <w:t xml:space="preserve">taff with respect to evaluating all potential funding sources. </w:t>
      </w:r>
      <w:r w:rsidR="00800565">
        <w:rPr>
          <w:rFonts w:ascii="Times New Roman" w:hAnsi="Times New Roman" w:cs="Times New Roman"/>
        </w:rPr>
        <w:t>If the public perceives any</w:t>
      </w:r>
      <w:r w:rsidR="00BC37B3" w:rsidRPr="00A01E5C">
        <w:rPr>
          <w:rFonts w:ascii="Times New Roman" w:hAnsi="Times New Roman" w:cs="Times New Roman"/>
        </w:rPr>
        <w:t xml:space="preserve"> conflict of interest</w:t>
      </w:r>
      <w:r>
        <w:rPr>
          <w:rFonts w:ascii="Times New Roman" w:hAnsi="Times New Roman" w:cs="Times New Roman"/>
        </w:rPr>
        <w:t>,</w:t>
      </w:r>
      <w:r w:rsidR="00BC37B3" w:rsidRPr="00A01E5C">
        <w:rPr>
          <w:rFonts w:ascii="Times New Roman" w:hAnsi="Times New Roman" w:cs="Times New Roman"/>
        </w:rPr>
        <w:t xml:space="preserve"> </w:t>
      </w:r>
      <w:r w:rsidR="00800565">
        <w:rPr>
          <w:rFonts w:ascii="Times New Roman" w:hAnsi="Times New Roman" w:cs="Times New Roman"/>
        </w:rPr>
        <w:t xml:space="preserve">it </w:t>
      </w:r>
      <w:r w:rsidR="00BC37B3" w:rsidRPr="00A01E5C">
        <w:rPr>
          <w:rFonts w:ascii="Times New Roman" w:hAnsi="Times New Roman" w:cs="Times New Roman"/>
        </w:rPr>
        <w:t xml:space="preserve">should be brought to the immediate attention of the </w:t>
      </w:r>
      <w:r w:rsidR="00800565">
        <w:rPr>
          <w:rFonts w:ascii="Times New Roman" w:hAnsi="Times New Roman" w:cs="Times New Roman"/>
        </w:rPr>
        <w:t xml:space="preserve">NCHH </w:t>
      </w:r>
      <w:r w:rsidR="00BC37B3" w:rsidRPr="00A01E5C">
        <w:rPr>
          <w:rFonts w:ascii="Times New Roman" w:hAnsi="Times New Roman" w:cs="Times New Roman"/>
        </w:rPr>
        <w:t>Director of Development.</w:t>
      </w:r>
    </w:p>
    <w:sectPr w:rsidR="007310AC" w:rsidRPr="00A2010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0996B" w14:textId="77777777" w:rsidR="00B92CDE" w:rsidRDefault="00B92CDE" w:rsidP="00B92CDE">
      <w:pPr>
        <w:spacing w:after="0" w:line="240" w:lineRule="auto"/>
      </w:pPr>
      <w:r>
        <w:separator/>
      </w:r>
    </w:p>
  </w:endnote>
  <w:endnote w:type="continuationSeparator" w:id="0">
    <w:p w14:paraId="030E5996" w14:textId="77777777" w:rsidR="00B92CDE" w:rsidRDefault="00B92CDE" w:rsidP="00B92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92E28" w14:textId="77777777" w:rsidR="00B92CDE" w:rsidRDefault="00B92CDE" w:rsidP="00B92C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89FFD" w14:textId="246852D4" w:rsidR="00B92CDE" w:rsidRPr="004C2961" w:rsidRDefault="00B92CDE" w:rsidP="00B92CDE">
    <w:pPr>
      <w:pStyle w:val="Footer"/>
      <w:rPr>
        <w:sz w:val="12"/>
        <w:szCs w:val="12"/>
      </w:rPr>
    </w:pPr>
    <w:r>
      <w:rPr>
        <w:sz w:val="12"/>
        <w:szCs w:val="12"/>
      </w:rPr>
      <w:tab/>
      <w:t xml:space="preserve">Guidelines Public Statement - </w:t>
    </w:r>
    <w:r w:rsidRPr="004C2961">
      <w:rPr>
        <w:sz w:val="12"/>
        <w:szCs w:val="12"/>
      </w:rPr>
      <w:t>June 3, 2014</w:t>
    </w:r>
  </w:p>
  <w:p w14:paraId="146A1F6B" w14:textId="77777777" w:rsidR="00B92CDE" w:rsidRDefault="00B92C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7D3CE" w14:textId="77777777" w:rsidR="00B92CDE" w:rsidRDefault="00B92C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9C66B" w14:textId="77777777" w:rsidR="00B92CDE" w:rsidRDefault="00B92CDE" w:rsidP="00B92CDE">
      <w:pPr>
        <w:spacing w:after="0" w:line="240" w:lineRule="auto"/>
      </w:pPr>
      <w:r>
        <w:separator/>
      </w:r>
    </w:p>
  </w:footnote>
  <w:footnote w:type="continuationSeparator" w:id="0">
    <w:p w14:paraId="4CE6E950" w14:textId="77777777" w:rsidR="00B92CDE" w:rsidRDefault="00B92CDE" w:rsidP="00B92C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7859B" w14:textId="77777777" w:rsidR="00B92CDE" w:rsidRDefault="00B92C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A2C16" w14:textId="77777777" w:rsidR="00B92CDE" w:rsidRDefault="00B92CDE" w:rsidP="00B92C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BBE97" w14:textId="77777777" w:rsidR="00B92CDE" w:rsidRDefault="00B92C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7B3"/>
    <w:rsid w:val="00237735"/>
    <w:rsid w:val="002D5856"/>
    <w:rsid w:val="00566BE8"/>
    <w:rsid w:val="005A258D"/>
    <w:rsid w:val="005E26E2"/>
    <w:rsid w:val="00800565"/>
    <w:rsid w:val="00813199"/>
    <w:rsid w:val="00836CF0"/>
    <w:rsid w:val="00A01E5C"/>
    <w:rsid w:val="00A20108"/>
    <w:rsid w:val="00B92CDE"/>
    <w:rsid w:val="00BC37B3"/>
    <w:rsid w:val="00BD376C"/>
    <w:rsid w:val="00BE3882"/>
    <w:rsid w:val="00C34127"/>
    <w:rsid w:val="00C737D6"/>
    <w:rsid w:val="00CD2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AB3D8"/>
  <w15:chartTrackingRefBased/>
  <w15:docId w15:val="{CA23DC1D-F254-488C-A3C9-AF5715A3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13199"/>
    <w:rPr>
      <w:sz w:val="16"/>
      <w:szCs w:val="16"/>
    </w:rPr>
  </w:style>
  <w:style w:type="paragraph" w:styleId="CommentText">
    <w:name w:val="annotation text"/>
    <w:basedOn w:val="Normal"/>
    <w:link w:val="CommentTextChar"/>
    <w:uiPriority w:val="99"/>
    <w:semiHidden/>
    <w:unhideWhenUsed/>
    <w:rsid w:val="00813199"/>
    <w:pPr>
      <w:spacing w:line="240" w:lineRule="auto"/>
    </w:pPr>
    <w:rPr>
      <w:sz w:val="20"/>
      <w:szCs w:val="20"/>
    </w:rPr>
  </w:style>
  <w:style w:type="character" w:customStyle="1" w:styleId="CommentTextChar">
    <w:name w:val="Comment Text Char"/>
    <w:basedOn w:val="DefaultParagraphFont"/>
    <w:link w:val="CommentText"/>
    <w:uiPriority w:val="99"/>
    <w:semiHidden/>
    <w:rsid w:val="00813199"/>
    <w:rPr>
      <w:sz w:val="20"/>
      <w:szCs w:val="20"/>
    </w:rPr>
  </w:style>
  <w:style w:type="paragraph" w:styleId="CommentSubject">
    <w:name w:val="annotation subject"/>
    <w:basedOn w:val="CommentText"/>
    <w:next w:val="CommentText"/>
    <w:link w:val="CommentSubjectChar"/>
    <w:uiPriority w:val="99"/>
    <w:semiHidden/>
    <w:unhideWhenUsed/>
    <w:rsid w:val="00813199"/>
    <w:rPr>
      <w:b/>
      <w:bCs/>
    </w:rPr>
  </w:style>
  <w:style w:type="character" w:customStyle="1" w:styleId="CommentSubjectChar">
    <w:name w:val="Comment Subject Char"/>
    <w:basedOn w:val="CommentTextChar"/>
    <w:link w:val="CommentSubject"/>
    <w:uiPriority w:val="99"/>
    <w:semiHidden/>
    <w:rsid w:val="00813199"/>
    <w:rPr>
      <w:b/>
      <w:bCs/>
      <w:sz w:val="20"/>
      <w:szCs w:val="20"/>
    </w:rPr>
  </w:style>
  <w:style w:type="paragraph" w:styleId="BalloonText">
    <w:name w:val="Balloon Text"/>
    <w:basedOn w:val="Normal"/>
    <w:link w:val="BalloonTextChar"/>
    <w:uiPriority w:val="99"/>
    <w:semiHidden/>
    <w:unhideWhenUsed/>
    <w:rsid w:val="008131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199"/>
    <w:rPr>
      <w:rFonts w:ascii="Segoe UI" w:hAnsi="Segoe UI" w:cs="Segoe UI"/>
      <w:sz w:val="18"/>
      <w:szCs w:val="18"/>
    </w:rPr>
  </w:style>
  <w:style w:type="paragraph" w:styleId="Revision">
    <w:name w:val="Revision"/>
    <w:hidden/>
    <w:uiPriority w:val="99"/>
    <w:semiHidden/>
    <w:rsid w:val="00813199"/>
    <w:pPr>
      <w:spacing w:after="0" w:line="240" w:lineRule="auto"/>
    </w:pPr>
  </w:style>
  <w:style w:type="paragraph" w:styleId="Header">
    <w:name w:val="header"/>
    <w:basedOn w:val="Normal"/>
    <w:link w:val="HeaderChar"/>
    <w:uiPriority w:val="99"/>
    <w:unhideWhenUsed/>
    <w:rsid w:val="00B92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CDE"/>
  </w:style>
  <w:style w:type="paragraph" w:styleId="Footer">
    <w:name w:val="footer"/>
    <w:basedOn w:val="Normal"/>
    <w:link w:val="FooterChar"/>
    <w:uiPriority w:val="99"/>
    <w:unhideWhenUsed/>
    <w:rsid w:val="00B92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Colby</dc:creator>
  <cp:keywords/>
  <dc:description/>
  <cp:lastModifiedBy>Christopher Bloom</cp:lastModifiedBy>
  <cp:revision>4</cp:revision>
  <cp:lastPrinted>2014-05-03T02:49:00Z</cp:lastPrinted>
  <dcterms:created xsi:type="dcterms:W3CDTF">2014-06-03T16:07:00Z</dcterms:created>
  <dcterms:modified xsi:type="dcterms:W3CDTF">2014-11-04T21:25:00Z</dcterms:modified>
</cp:coreProperties>
</file>